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  <w:r>
        <w:rPr>
          <w:rFonts w:ascii="Tahoma" w:hAnsi="Tahoma" w:cs="Tahoma"/>
          <w:b/>
          <w:bCs/>
          <w:color w:val="000000"/>
          <w:sz w:val="25"/>
          <w:szCs w:val="25"/>
        </w:rPr>
        <w:br/>
      </w: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  15 марта 2019 года    №  17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Об утверждении  Положения о  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                  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законом</w:t>
        </w:r>
      </w:hyperlink>
      <w:r>
        <w:rPr>
          <w:rFonts w:ascii="Tahoma" w:hAnsi="Tahoma" w:cs="Tahoma"/>
          <w:color w:val="000000"/>
          <w:sz w:val="25"/>
          <w:szCs w:val="25"/>
        </w:rPr>
        <w:t> от 25.12.2008г. № 273-ФЗ "О противодействии коррупции", постановлением Правительства Российской Федерации", от 09.01.2014г. № 10  "О порядке сообщения отдельными категориями лиц о получении  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 (с изменениями и дополнениями), Администрация Городенского сельсовета Льговского района ПОСТАНОВЛЯЕТ: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к настоящему постановлению.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2. Настоящее постановление вступает в силу с момента принятия.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 3. Контроль за исполнением настоящего постановления возложить на заместителя главы администрации Городенского  сельсовета З.В. Найденкову.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Глава Городенского сельсовета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                                              А.М. Сенаторов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                                                     Утвержден</w:t>
      </w:r>
    </w:p>
    <w:p w:rsidR="00232A93" w:rsidRDefault="00232A93" w:rsidP="00232A9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Постановлением Администрации</w:t>
      </w:r>
    </w:p>
    <w:p w:rsidR="00232A93" w:rsidRDefault="00232A93" w:rsidP="00232A9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Городенского сельсовета               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      Льговского района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от15.03.2019г.  №  17</w:t>
      </w:r>
    </w:p>
    <w:p w:rsidR="00232A93" w:rsidRDefault="00232A93" w:rsidP="00232A9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232A93" w:rsidRDefault="00232A93" w:rsidP="00232A9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Положение</w:t>
      </w:r>
      <w:r>
        <w:rPr>
          <w:rFonts w:ascii="Tahoma" w:hAnsi="Tahoma" w:cs="Tahoma"/>
          <w:color w:val="000000"/>
        </w:rPr>
        <w:br/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1. Настоящее  положение определяет порядок сообщения лицами, замещающими  муниципальные должности,  муниципальными служащими,  (далее соответственно - лица, замещающие  муниципальные должности, служащие, работники), </w:t>
      </w:r>
      <w:r>
        <w:rPr>
          <w:rFonts w:ascii="Tahoma" w:hAnsi="Tahoma" w:cs="Tahoma"/>
          <w:color w:val="000000"/>
        </w:rPr>
        <w:lastRenderedPageBreak/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Для целей настоящего  положения используются следующие понятия: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 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3. Лица, замещающие муниципальные должности, служащие, работники не вправе получать подарки от физических (юридических) лиц в связи с их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 Лица, замещающие муниципальные должности, служащие, работники обязаны в порядке, предусмотренном настоящим  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  муниципальный орган,, в которых указанные лица проходят  муниципальную службу или осуществляют трудовую деятельность.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 </w:t>
      </w:r>
      <w:hyperlink r:id="rId6" w:anchor="block_10000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приложению</w:t>
        </w:r>
      </w:hyperlink>
      <w:r>
        <w:rPr>
          <w:rFonts w:ascii="Tahoma" w:hAnsi="Tahoma" w:cs="Tahoma"/>
          <w:color w:val="000000"/>
          <w:sz w:val="25"/>
          <w:szCs w:val="25"/>
        </w:rPr>
        <w:t>, представляется не позднее 3 рабочих дней со дня получения подарка в уполномоченное структурное подразделение (уполномоченные орган или организацию) муниципального органа, в которых лицо, замещающее муниципальную должность, служащий, работник проходят муниципальную службу или осуществляют трудовую деятельность (далее - уполномоченное структурное подразделение (уполномоченные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 невозможности подачи уведомления в сроки, указанные в </w:t>
      </w:r>
      <w:hyperlink r:id="rId7" w:anchor="block_1005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абзацах первом</w:t>
        </w:r>
      </w:hyperlink>
      <w:r>
        <w:rPr>
          <w:rFonts w:ascii="Tahoma" w:hAnsi="Tahoma" w:cs="Tahoma"/>
          <w:color w:val="000000"/>
          <w:sz w:val="25"/>
          <w:szCs w:val="25"/>
        </w:rPr>
        <w:t> и </w:t>
      </w:r>
      <w:hyperlink r:id="rId8" w:anchor="block_10052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втором</w:t>
        </w:r>
      </w:hyperlink>
      <w:r>
        <w:rPr>
          <w:rFonts w:ascii="Tahoma" w:hAnsi="Tahoma" w:cs="Tahoma"/>
          <w:color w:val="000000"/>
          <w:sz w:val="25"/>
          <w:szCs w:val="25"/>
        </w:rPr>
        <w:t> 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, образованного в соответствии с </w:t>
      </w:r>
      <w:hyperlink r:id="rId9" w:anchor="block_4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законодательством о бухгалтерском учете</w:t>
        </w:r>
      </w:hyperlink>
      <w:r>
        <w:rPr>
          <w:rFonts w:ascii="Tahoma" w:hAnsi="Tahoma" w:cs="Tahoma"/>
          <w:color w:val="000000"/>
          <w:sz w:val="25"/>
          <w:szCs w:val="25"/>
        </w:rPr>
        <w:t> (далее – комиссия)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7. Подарок, стоимость которого подтверждается документами и превышает 3 тыс. рублей либо стоимость которого получившим его служащему,  неизвестна, сдается ответственному лицу комитета по управлению муниципальным имуществом, 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 </w:t>
      </w:r>
      <w:hyperlink r:id="rId10" w:anchor="block_1007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пунктом 7</w:t>
        </w:r>
      </w:hyperlink>
      <w:r>
        <w:rPr>
          <w:rFonts w:ascii="Tahoma" w:hAnsi="Tahoma" w:cs="Tahoma"/>
          <w:color w:val="000000"/>
          <w:sz w:val="25"/>
          <w:szCs w:val="25"/>
        </w:rPr>
        <w:t> настоящего  положения.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11. Уполномоченное структурное подразделение  обеспечивает включение в установленном порядке принятого к бухгалтерскому учету подарка, стоимость которого превышает 3 тыс. рублей, в реестр  муниципального образования.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12. Лицо, замещающее муниципальную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13. Уполномоченное структурное подразделение  в течение 3 месяцев со дня поступления заявления, указанного в </w:t>
      </w:r>
      <w:hyperlink r:id="rId11" w:anchor="block_1012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пункте 12</w:t>
        </w:r>
      </w:hyperlink>
      <w:r>
        <w:rPr>
          <w:rFonts w:ascii="Tahoma" w:hAnsi="Tahoma" w:cs="Tahoma"/>
          <w:color w:val="000000"/>
          <w:sz w:val="25"/>
          <w:szCs w:val="25"/>
        </w:rPr>
        <w:t>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13.1. 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 служащих заявление, указанное в </w:t>
      </w:r>
      <w:hyperlink r:id="rId12" w:anchor="block_1012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пункте 12</w:t>
        </w:r>
      </w:hyperlink>
      <w:r>
        <w:rPr>
          <w:rFonts w:ascii="Tahoma" w:hAnsi="Tahoma" w:cs="Tahoma"/>
          <w:color w:val="000000"/>
          <w:sz w:val="25"/>
          <w:szCs w:val="25"/>
        </w:rPr>
        <w:t> настоящего  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14. Подарок, в отношении которого не поступило заявление, указанное в </w:t>
      </w:r>
      <w:hyperlink r:id="rId13" w:anchor="block_1012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пункте 12</w:t>
        </w:r>
      </w:hyperlink>
      <w:r>
        <w:rPr>
          <w:rFonts w:ascii="Tahoma" w:hAnsi="Tahoma" w:cs="Tahoma"/>
          <w:color w:val="000000"/>
          <w:sz w:val="25"/>
          <w:szCs w:val="25"/>
        </w:rPr>
        <w:t> настоящего  положения, может использоваться муниципальным органом,  с учетом заключения комиссии  о целесообразности использования подарка для обеспечения деятельности  муниципального органа..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15. В случае нецелесообразности использования подарка руководителем  муниципального органа,  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органами и организациями посредством </w:t>
      </w:r>
      <w:r>
        <w:rPr>
          <w:rFonts w:ascii="Tahoma" w:hAnsi="Tahoma" w:cs="Tahoma"/>
          <w:color w:val="000000"/>
          <w:sz w:val="25"/>
          <w:szCs w:val="25"/>
        </w:rPr>
        <w:lastRenderedPageBreak/>
        <w:t>проведения торгов в порядке, предусмотренном </w:t>
      </w:r>
      <w:hyperlink r:id="rId14" w:anchor="block_448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законодательством</w:t>
        </w:r>
      </w:hyperlink>
      <w:r>
        <w:rPr>
          <w:rFonts w:ascii="Tahoma" w:hAnsi="Tahoma" w:cs="Tahoma"/>
          <w:color w:val="000000"/>
          <w:sz w:val="25"/>
          <w:szCs w:val="25"/>
        </w:rPr>
        <w:t> Российской Федерации.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16. Оценка стоимости подарка для реализации (выкупа), предусмотренная </w:t>
      </w:r>
      <w:hyperlink r:id="rId15" w:anchor="block_1013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пунктами 13</w:t>
        </w:r>
      </w:hyperlink>
      <w:r>
        <w:rPr>
          <w:rFonts w:ascii="Tahoma" w:hAnsi="Tahoma" w:cs="Tahoma"/>
          <w:color w:val="000000"/>
          <w:sz w:val="25"/>
          <w:szCs w:val="25"/>
        </w:rPr>
        <w:t> и </w:t>
      </w:r>
      <w:hyperlink r:id="rId16" w:anchor="block_1015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15</w:t>
        </w:r>
      </w:hyperlink>
      <w:r>
        <w:rPr>
          <w:rFonts w:ascii="Tahoma" w:hAnsi="Tahoma" w:cs="Tahoma"/>
          <w:color w:val="000000"/>
          <w:sz w:val="25"/>
          <w:szCs w:val="25"/>
        </w:rPr>
        <w:t> настоящего  положения, осуществляется субъектами оценочной деятельности в соответствии с </w:t>
      </w:r>
      <w:hyperlink r:id="rId17" w:anchor="block_1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законодательством</w:t>
        </w:r>
      </w:hyperlink>
      <w:r>
        <w:rPr>
          <w:rFonts w:ascii="Tahoma" w:hAnsi="Tahoma" w:cs="Tahoma"/>
          <w:color w:val="000000"/>
          <w:sz w:val="25"/>
          <w:szCs w:val="25"/>
        </w:rPr>
        <w:t> Российской Федерации об оценочной деятельности.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17. В случае если подарок не выкуплен или не реализован, руководителем муниципального органа,  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18. Средства, вырученные от реализации (выкупа) подарка, зачисляются в доход  бюджета Городенского сельсовета в порядке, установленном </w:t>
      </w:r>
      <w:hyperlink r:id="rId18" w:anchor="block_2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бюджетным законодательством</w:t>
        </w:r>
      </w:hyperlink>
      <w:r>
        <w:rPr>
          <w:rFonts w:ascii="Tahoma" w:hAnsi="Tahoma" w:cs="Tahoma"/>
          <w:color w:val="000000"/>
          <w:sz w:val="25"/>
          <w:szCs w:val="25"/>
        </w:rPr>
        <w:t> Российской Федерации.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Приложение</w:t>
      </w:r>
      <w:r>
        <w:rPr>
          <w:rFonts w:ascii="Tahoma" w:hAnsi="Tahoma" w:cs="Tahoma"/>
          <w:color w:val="000000"/>
          <w:sz w:val="25"/>
          <w:szCs w:val="25"/>
        </w:rPr>
        <w:br/>
        <w:t>к </w:t>
      </w:r>
      <w:hyperlink r:id="rId19" w:anchor="block_1000" w:history="1">
        <w:r>
          <w:rPr>
            <w:rStyle w:val="a5"/>
            <w:rFonts w:ascii="Tahoma" w:hAnsi="Tahoma" w:cs="Tahoma"/>
            <w:color w:val="33A6E3"/>
            <w:sz w:val="25"/>
            <w:szCs w:val="25"/>
          </w:rPr>
          <w:t> порядку</w:t>
        </w:r>
      </w:hyperlink>
      <w:r>
        <w:rPr>
          <w:rFonts w:ascii="Tahoma" w:hAnsi="Tahoma" w:cs="Tahoma"/>
          <w:color w:val="000000"/>
          <w:sz w:val="25"/>
          <w:szCs w:val="25"/>
        </w:rPr>
        <w:t> о сообщении отдельными</w:t>
      </w:r>
      <w:r>
        <w:rPr>
          <w:rFonts w:ascii="Tahoma" w:hAnsi="Tahoma" w:cs="Tahoma"/>
          <w:color w:val="000000"/>
          <w:sz w:val="25"/>
          <w:szCs w:val="25"/>
        </w:rPr>
        <w:br/>
        <w:t>категориями лиц о получении подарка</w:t>
      </w:r>
      <w:r>
        <w:rPr>
          <w:rFonts w:ascii="Tahoma" w:hAnsi="Tahoma" w:cs="Tahoma"/>
          <w:color w:val="000000"/>
          <w:sz w:val="25"/>
          <w:szCs w:val="25"/>
        </w:rPr>
        <w:br/>
        <w:t>в связи с протокольными мероприятиями,</w:t>
      </w:r>
      <w:r>
        <w:rPr>
          <w:rFonts w:ascii="Tahoma" w:hAnsi="Tahoma" w:cs="Tahoma"/>
          <w:color w:val="000000"/>
          <w:sz w:val="25"/>
          <w:szCs w:val="25"/>
        </w:rPr>
        <w:br/>
        <w:t>служебными командировками и другими официальными мероприятиями,</w:t>
      </w:r>
      <w:r>
        <w:rPr>
          <w:rFonts w:ascii="Tahoma" w:hAnsi="Tahoma" w:cs="Tahoma"/>
          <w:color w:val="000000"/>
          <w:sz w:val="25"/>
          <w:szCs w:val="25"/>
        </w:rPr>
        <w:br/>
        <w:t>участие в которых связано с исполнением ими служебных</w:t>
      </w:r>
      <w:r>
        <w:rPr>
          <w:rFonts w:ascii="Tahoma" w:hAnsi="Tahoma" w:cs="Tahoma"/>
          <w:color w:val="000000"/>
          <w:sz w:val="25"/>
          <w:szCs w:val="25"/>
        </w:rPr>
        <w:br/>
        <w:t>(должностных) обязанностей, сдаче и оценке подарка, реализации</w:t>
      </w:r>
      <w:r>
        <w:rPr>
          <w:rFonts w:ascii="Tahoma" w:hAnsi="Tahoma" w:cs="Tahoma"/>
          <w:color w:val="000000"/>
          <w:sz w:val="25"/>
          <w:szCs w:val="25"/>
        </w:rPr>
        <w:br/>
        <w:t>(выкупе) и зачислении средств, вырученных от его реализации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                            Уведомление о получении подарка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 _________________________________________________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    (наименование  муниципального органа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 _________________________________________________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 от ______________________________________________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 _________________________________________________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                (ф.и.о., занимаемая должность)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 Уведомление о получении подарка от "___" ______________ 20__ г.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 Извещаю о получении ________________________________________________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                                                                              (дата получения)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подарка(ов) на __________________________________________________________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tbl>
      <w:tblPr>
        <w:tblW w:w="1723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37"/>
        <w:gridCol w:w="5980"/>
        <w:gridCol w:w="3361"/>
        <w:gridCol w:w="3361"/>
      </w:tblGrid>
      <w:tr w:rsidR="00232A93" w:rsidTr="00232A93">
        <w:trPr>
          <w:tblCellSpacing w:w="0" w:type="dxa"/>
        </w:trPr>
        <w:tc>
          <w:tcPr>
            <w:tcW w:w="2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Наименование подарка</w:t>
            </w:r>
          </w:p>
        </w:tc>
        <w:tc>
          <w:tcPr>
            <w:tcW w:w="3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Характеристика подарка, его описание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Количество предметов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Стоимость в рублях</w:t>
            </w:r>
            <w:hyperlink r:id="rId20" w:anchor="block_1111" w:history="1">
              <w:r>
                <w:rPr>
                  <w:rStyle w:val="a5"/>
                  <w:rFonts w:ascii="Tahoma" w:hAnsi="Tahoma" w:cs="Tahoma"/>
                  <w:color w:val="33A6E3"/>
                  <w:sz w:val="25"/>
                  <w:szCs w:val="25"/>
                </w:rPr>
                <w:t>*</w:t>
              </w:r>
            </w:hyperlink>
          </w:p>
        </w:tc>
      </w:tr>
      <w:tr w:rsidR="00232A93" w:rsidTr="00232A93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1.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232A93" w:rsidTr="00232A93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2.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232A93" w:rsidTr="00232A93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3.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  <w:tr w:rsidR="00232A93" w:rsidTr="00232A93">
        <w:trPr>
          <w:tblCellSpacing w:w="0" w:type="dxa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Итого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9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32A93" w:rsidRDefault="00232A93">
            <w:pPr>
              <w:rPr>
                <w:rFonts w:ascii="Tahoma" w:hAnsi="Tahoma" w:cs="Tahoma"/>
                <w:color w:val="000000"/>
                <w:sz w:val="25"/>
                <w:szCs w:val="25"/>
              </w:rPr>
            </w:pPr>
            <w:r>
              <w:rPr>
                <w:rFonts w:ascii="Tahoma" w:hAnsi="Tahoma" w:cs="Tahoma"/>
                <w:color w:val="000000"/>
                <w:sz w:val="25"/>
                <w:szCs w:val="25"/>
              </w:rPr>
              <w:t> </w:t>
            </w:r>
          </w:p>
        </w:tc>
      </w:tr>
    </w:tbl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Приложение: _________________________________________ на ________ листах.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                          (наименование документа)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Лицо, представившее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уведомление          ___________   _____________________ "__" ____ 20__г.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                        (подпись)                 (расшифровка подписи)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Лицо, принявшее      ___________   _____________________ "__" ____ 20__г.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уведомление                (подпись)              (расшифровка подписи)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Регистрационный номер в журнале регистрации уведомлений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"___" ________ 20__ г.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br/>
        <w:t>_____________________________</w:t>
      </w:r>
    </w:p>
    <w:p w:rsidR="00232A93" w:rsidRDefault="00232A93" w:rsidP="00232A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* Заполняется при наличии документов, подтверждающих стоимость подарка.</w:t>
      </w:r>
    </w:p>
    <w:p w:rsidR="00560C54" w:rsidRPr="00232A93" w:rsidRDefault="00560C54" w:rsidP="00232A93"/>
    <w:sectPr w:rsidR="00560C54" w:rsidRPr="00232A9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433DF"/>
    <w:rsid w:val="00075CF2"/>
    <w:rsid w:val="000C42CE"/>
    <w:rsid w:val="00104E90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598"/>
    <w:rsid w:val="001E08FE"/>
    <w:rsid w:val="0020515A"/>
    <w:rsid w:val="00211D93"/>
    <w:rsid w:val="00212950"/>
    <w:rsid w:val="00232A93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5E50E6"/>
    <w:rsid w:val="00600367"/>
    <w:rsid w:val="006006EE"/>
    <w:rsid w:val="006143F7"/>
    <w:rsid w:val="00627C57"/>
    <w:rsid w:val="0063616B"/>
    <w:rsid w:val="006A1BA6"/>
    <w:rsid w:val="006B1F9F"/>
    <w:rsid w:val="006E4D99"/>
    <w:rsid w:val="00721FA7"/>
    <w:rsid w:val="00744553"/>
    <w:rsid w:val="007520C0"/>
    <w:rsid w:val="00774ED1"/>
    <w:rsid w:val="007C0BC1"/>
    <w:rsid w:val="007C3432"/>
    <w:rsid w:val="007D305F"/>
    <w:rsid w:val="007D49BE"/>
    <w:rsid w:val="008005E5"/>
    <w:rsid w:val="00800BA1"/>
    <w:rsid w:val="008320DB"/>
    <w:rsid w:val="008677D9"/>
    <w:rsid w:val="00872494"/>
    <w:rsid w:val="008C4BE5"/>
    <w:rsid w:val="008E3D03"/>
    <w:rsid w:val="008F1307"/>
    <w:rsid w:val="008F5776"/>
    <w:rsid w:val="0094749E"/>
    <w:rsid w:val="00967F46"/>
    <w:rsid w:val="00A35507"/>
    <w:rsid w:val="00A44886"/>
    <w:rsid w:val="00A669BD"/>
    <w:rsid w:val="00A726E9"/>
    <w:rsid w:val="00A848F5"/>
    <w:rsid w:val="00A84C5F"/>
    <w:rsid w:val="00B24682"/>
    <w:rsid w:val="00B2483A"/>
    <w:rsid w:val="00B74481"/>
    <w:rsid w:val="00BD222E"/>
    <w:rsid w:val="00BD2FD2"/>
    <w:rsid w:val="00BE18A4"/>
    <w:rsid w:val="00BE79A7"/>
    <w:rsid w:val="00C257DE"/>
    <w:rsid w:val="00C30F29"/>
    <w:rsid w:val="00CA26D6"/>
    <w:rsid w:val="00CB4D25"/>
    <w:rsid w:val="00CF3D20"/>
    <w:rsid w:val="00D57FD7"/>
    <w:rsid w:val="00DA6112"/>
    <w:rsid w:val="00DB6352"/>
    <w:rsid w:val="00DC72DD"/>
    <w:rsid w:val="00DD6917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21EA"/>
    <w:rsid w:val="00EB30EE"/>
    <w:rsid w:val="00EB38F6"/>
    <w:rsid w:val="00ED0D8B"/>
    <w:rsid w:val="00EE3717"/>
    <w:rsid w:val="00F15EFF"/>
    <w:rsid w:val="00F16F4B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57294/" TargetMode="External"/><Relationship Id="rId13" Type="http://schemas.openxmlformats.org/officeDocument/2006/relationships/hyperlink" Target="http://base.garant.ru/70557294/" TargetMode="External"/><Relationship Id="rId18" Type="http://schemas.openxmlformats.org/officeDocument/2006/relationships/hyperlink" Target="http://base.garant.ru/12112604/1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se.garant.ru/70557294/" TargetMode="External"/><Relationship Id="rId12" Type="http://schemas.openxmlformats.org/officeDocument/2006/relationships/hyperlink" Target="http://base.garant.ru/70557294/" TargetMode="External"/><Relationship Id="rId17" Type="http://schemas.openxmlformats.org/officeDocument/2006/relationships/hyperlink" Target="http://base.garant.ru/12112509/1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557294/" TargetMode="External"/><Relationship Id="rId20" Type="http://schemas.openxmlformats.org/officeDocument/2006/relationships/hyperlink" Target="http://base.garant.ru/705572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557294/" TargetMode="External"/><Relationship Id="rId11" Type="http://schemas.openxmlformats.org/officeDocument/2006/relationships/hyperlink" Target="http://base.garant.ru/70557294/" TargetMode="External"/><Relationship Id="rId5" Type="http://schemas.openxmlformats.org/officeDocument/2006/relationships/hyperlink" Target="consultantplus://offline/ref=CF2756433E1CB864A56AB95547F5B8F3E39CD65654439D87E7C30853BBB0B2310224CC48XEU1G" TargetMode="External"/><Relationship Id="rId15" Type="http://schemas.openxmlformats.org/officeDocument/2006/relationships/hyperlink" Target="http://base.garant.ru/70557294/" TargetMode="External"/><Relationship Id="rId10" Type="http://schemas.openxmlformats.org/officeDocument/2006/relationships/hyperlink" Target="http://base.garant.ru/70557294/" TargetMode="External"/><Relationship Id="rId19" Type="http://schemas.openxmlformats.org/officeDocument/2006/relationships/hyperlink" Target="http://base.garant.ru/705572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03036/1/" TargetMode="External"/><Relationship Id="rId14" Type="http://schemas.openxmlformats.org/officeDocument/2006/relationships/hyperlink" Target="http://base.garant.ru/10164072/2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2191</Words>
  <Characters>12493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dcterms:created xsi:type="dcterms:W3CDTF">2023-07-31T08:50:00Z</dcterms:created>
  <dcterms:modified xsi:type="dcterms:W3CDTF">2023-07-31T13:09:00Z</dcterms:modified>
</cp:coreProperties>
</file>