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 О С Т А Н О В Л Е Н И Е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 «09» ноября 2022 г.         № 113                             </w:t>
      </w:r>
      <w:r w:rsidRPr="00D0594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Порядка формирования перечня налоговых расходов и оценки налоговых расходов Городенского сельсовета  Льговского  района Курской области</w:t>
      </w:r>
    </w:p>
    <w:p w:rsidR="00D0594C" w:rsidRPr="00D0594C" w:rsidRDefault="00D0594C" w:rsidP="00D0594C">
      <w:pPr>
        <w:shd w:val="clear" w:color="auto" w:fill="EEEEEE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        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«О внесении изменений в общие требования к оценке налоговых расходов субъектов Российской Федерации и муниципальных образований», администрация Городенского сельсовета  Льговского  района  постановляет: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Порядок формирования перечня налоговых расходов и оценки налоговых расходов Городенского сельсовета Льговского  района Курской области.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 Контроль за исполнением постановления оставляю за собой.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Постановление вступает в силу со дня его обнародования и распространяется на бюджетные правоотношения, возникшие с 1 января 2023 года.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                                         В.М Сотникова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администрации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09.11.2022 г. № 113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формирования перечня налоговых расходов и оценки налоговых расходов Городенского сельсовета  Льговского района Курской области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I. Общие положения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Настоящий Порядок определяет правила формирования перечня налоговых расходов (далее – перечень) и оценку налоговых расходов (далее – оценка) Городенского сельсовета Льговского района Курской области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Налоговые расходы Городенского сельсовета - выпадающие доходы бюджета Льговского сельсовета,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Городенского сельсовета и (или) целями социально-экономической политики Городенского сельсовета, не относящимися к муниципальным программам.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Перечень налоговых расходов Городенского сельсовета содержит сведения о распределении налоговых расходов Городенского сельсовета в соответствии с целями муниципальных программ и их структурных элементов и (или) целями социально-экономической политики Городенского сельсовета, не относящимися к муниципальным программам Городенского сельсовета, а также о кураторах налоговых расходов.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 Городенского сельсовета, за достижение соответствующих налоговому расходу целей муниципальных программ Городенского сельсовета и (или) целей социально-экономической политики Городенского сельсовета, не относящихся к муниципальным программам Городенского сельсовета.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Перечень налоговых расходов (налоговых льгот) Городенского сельсовета включает все налоговые расходы (налоговые льготы), установленные нормативными правовыми актами Городенского сельсовета.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Налоговые расходы (налоговые льготы), соответствующие целям социально-экономической политики Городенского сельсовета, реализуемые в рамках нескольких муниципальных программ Городенского сельсовета, относятся к нераспределенным налоговым расходам (налоговым льготам).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Нормативные характеристики налоговых расходов Городенского сельсовета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</w:t>
      </w:r>
      <w:hyperlink r:id="rId4" w:anchor="Par133" w:history="1">
        <w:r w:rsidRPr="00D0594C">
          <w:rPr>
            <w:rFonts w:ascii="Tahoma" w:eastAsia="Times New Roman" w:hAnsi="Tahoma" w:cs="Tahoma"/>
            <w:color w:val="33A6E3"/>
            <w:sz w:val="14"/>
            <w:lang w:eastAsia="ru-RU"/>
          </w:rPr>
          <w:t>приложению</w:t>
        </w:r>
      </w:hyperlink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Фискальные характеристики налоговых расходов Городенского сельсовета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 </w:t>
      </w:r>
      <w:hyperlink r:id="rId5" w:anchor="Par133" w:history="1">
        <w:r w:rsidRPr="00D0594C">
          <w:rPr>
            <w:rFonts w:ascii="Tahoma" w:eastAsia="Times New Roman" w:hAnsi="Tahoma" w:cs="Tahoma"/>
            <w:color w:val="33A6E3"/>
            <w:sz w:val="14"/>
            <w:lang w:eastAsia="ru-RU"/>
          </w:rPr>
          <w:t>приложением</w:t>
        </w:r>
      </w:hyperlink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настоящему Порядку.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 Целевые характеристики налоговых расходов Городенского сельсовета - сведения о целях предоставления, показателях (индикаторах) достижения целей предоставления льготы, а также иные характеристики, предусмотренные </w:t>
      </w:r>
      <w:hyperlink r:id="rId6" w:anchor="Par133" w:history="1">
        <w:r w:rsidRPr="00D0594C">
          <w:rPr>
            <w:rFonts w:ascii="Tahoma" w:eastAsia="Times New Roman" w:hAnsi="Tahoma" w:cs="Tahoma"/>
            <w:color w:val="33A6E3"/>
            <w:sz w:val="14"/>
            <w:lang w:eastAsia="ru-RU"/>
          </w:rPr>
          <w:t>приложением</w:t>
        </w:r>
      </w:hyperlink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настоящему Порядку.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Оценка налоговых расходов Городенского сельсовета - комплекс мероприятий по оценке объемов налоговых расходов Городенского сельсовета, обусловленных льготами, предоставленными плательщикам, а также по оценке эффективности налоговых расходов Городенского сельсовета.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13. Оценка объемов налоговых расходов Городенского сельсовета - определение объемов выпадающих доходов бюджетов Городенского сельсовета, обусловленных льготами, предоставленными плательщикам.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14. Оценка эффективности налоговых расходов Городенского сельсовета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Городенского сельсовета.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15. Социальные налоговые расходы муниципального образования 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16. Стимулирующие налоговые расходы Городенского сельсовета - целевая категория налоговых расходов Городенского сельсовета поселения, предполагающих стимулирование экономической активности субъектов предпринимательской деятельности и последующее увеличение доходов бюджета Городенского сельсовета.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17. Технические налоговые расходы Городенского сельсовета - целевая категория налоговых расходов Городенского сельсовета,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Городенского сельсовета.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18. В целях оценки налоговых расходов Городенского сельсовета (далее – администрация):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формирует перечень налоговых расходов Городенского сельсовета;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формирует оценку объемов налоговых расходов Городенского сельсовета за отчетный финансовый год, а также оценку объемов налоговых расходов Городенского сельсовета на текущий финансовый год, очередной финансовый год и плановый период;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осуществляет обобщение результатов оценки эффективности налоговых расходов Городенского сельсовета.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19. В целях оценки налоговых расходов Городенского сельсовета налоговый орган формирует, и представляют в администрацию в отношении каждого налогового расхода информацию о фискальных характеристиках налоговых расходов Городенского сельсовета за отчетный финансовый год, а также информацию о стимулирующих налоговых расходах Городенского сельсовета за 6 лет, предшествующих отчетному финансовому году.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20. В целях оценки налоговых расходов Городенского сельсовета кураторы налоговых расходов: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формируют информацию о нормативных, целевых и фискальных характеристиках налоговых расходов Городенского сельсовета, предусмотренную </w:t>
      </w:r>
      <w:hyperlink r:id="rId7" w:anchor="Par133" w:history="1">
        <w:r w:rsidRPr="00D0594C">
          <w:rPr>
            <w:rFonts w:ascii="Tahoma" w:eastAsia="Times New Roman" w:hAnsi="Tahoma" w:cs="Tahoma"/>
            <w:color w:val="33A6E3"/>
            <w:sz w:val="14"/>
            <w:lang w:eastAsia="ru-RU"/>
          </w:rPr>
          <w:t>приложением</w:t>
        </w:r>
      </w:hyperlink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настоящему Порядку;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осуществляют оценку эффективности каждого курируемого налогового расхода Городенского сельсовета и направляют результаты такой оценки в администрацию.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II. Формирование перечня налоговых расходов Городенского сельсовета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21. Перечень налоговых расходов Городенского сельсовета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уточнения структурных элементов муниципальных программ Городенского сельсовета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22. В срок, не позднее 15 рабочих дней после завершения процедур, установленных в пункте 21 настоящего Порядка, перечень налоговых расходов Городенского сельсовета размещается на официальном сайте администрации Городенского сельсовета в информационно-телекоммуникационной сети «Интернет».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III. Порядок оценки налоговых расходов Городенского сельсовета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23. Методики оценки эффективности налоговых расходов Городенского сельсовета разрабатываются кураторами налоговых расходов.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24. Оценка эффективности налоговых расходов Городенского сельсовета (в том числе нераспределенных) осуществляется кураторами налоговых расходов и включает: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оценку целесообразности налоговых расходов Городенского сельсовета;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оценку результативности налоговых расходов Городенского сельсовета.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оценки эффективности налоговых расходов Городенского сельсовета администрация формирует ежегодно, до 1 сентября текущего финансового года, оценку фактических объемов налоговых расходов Городенского сельсовета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Городенского сельсовета на основании информации налогового органа.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25. Критериями целесообразности налоговых расходов Городенского сельсовета являются: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соответствие налоговых расходов Городенского сельсовета целям муниципальных программ Городенского сельсовета, их структурных элементов и (или) целям социально-экономической политики Городенского сельсовета, не относящимся к муниципальным программам Городенского сельсовета (в отношении непрограммных налоговых расходов);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 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26. В случае несоответствия налоговых расходов Городенского сельсовета хотя бы одному из критериев, указанных в пункте 25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27. В качестве критерия результативности налогового расхода Городенского сельсовета определяется не менее одного показателя (индикатора) достижения целей муниципальной программы Городенского сельсовета и (или) целей социально-экономической политики Городенского сельсовета, не относящихся к муниципальным программам Городенского сельсовета, либо иной показатель (индикатор), на значение которого оказывают влияние налоговые расходы Городенского сельсовета.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28. Оценка результативности налоговых расходов Городенского сельсовета включает оценку бюджетной эффективности налоговых расходов Городенского сельсовета.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29. «При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образования»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30. В качестве альтернативных механизмов достижения целей муниципальной программы Городенского сельсовета и (или) целей социально-экономической политики Городенского сельсовета, не относящихся к муниципальным программам Городенского сельсовета, могут учитываться в том числе: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предоставление муниципальных гарантий Городенского сельсовета по обязательствам плательщиков, имеющих право на льготы;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31. В целях оценки бюджетной эффективности стимулирующих налоговых расходов муниципального образования, обусловленных льготами, по налогу на прибыль организаций и налогу на имущество организаций наряду со сравнительным анализом, указанным в </w:t>
      </w:r>
      <w:r w:rsidRPr="00D0594C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пункте 30</w:t>
      </w: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настоящего документа, рекомендуется рассчитывать оценку совокупного бюджетного эффекта (самоокупаемости) указанных налоговых расходов в соответствии с </w:t>
      </w:r>
      <w:r w:rsidRPr="00D0594C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пунктом 32</w:t>
      </w: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настоящего документа.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32. Оценка совокупного бюджетного эффекта (самоокупаемости) стимулирующих налоговых расходов  определяется за период с начала действия для плательщиков соответствующих льгот или за 5 отчетных лет, а в случае, если указанные льготы действуют более 6 лет, - на день проведения оценки эффективности налогового расхода в соответствии с Постановление Правительства РФ от 22.06.2019 N 796 «Об общих требованиях к оценке налоговых расходов субъектов Российской Федерации и муниципальных образований» (с изменениями и дополнениями).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33. По итогам оценки эффективности налогового расхода Городенского сельсовета куратор налогового расхода формулирует выводы о достижении целевых характеристик налогового расхода Городенского сельсовета: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 значимости вклада налогового расхода Городенского сельсовета в достижение соответствующих показателей (индикаторов);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34. По результатам оценки эффективности соответствующих налоговых расходов куратор налогового расхода Городенского сельсовета формирует общий вывод о степени их эффективности и рекомендации о целесообразности их дальнейшего осуществления.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Результаты оценки эффективности налоговых расходов Городенского сельсовета,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35. Оценку результативности налоговых расходов муниципальных образований допускается не проводить в отношении технических налоговых расходов муниципальных образований.</w:t>
      </w:r>
    </w:p>
    <w:p w:rsidR="00D0594C" w:rsidRPr="00D0594C" w:rsidRDefault="00D0594C" w:rsidP="00D0594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0594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36. Результаты оценки налоговых расходов Городенского сельсовета учитываются при формировании основных направлений бюджетной, налоговой и долговой политики Городенского сельсовета, а также при проведении оценки эффективности реализации муниципальных программ.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D0594C"/>
    <w:rsid w:val="00560C54"/>
    <w:rsid w:val="00C962EB"/>
    <w:rsid w:val="00D0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D059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59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94C"/>
    <w:rPr>
      <w:b/>
      <w:bCs/>
    </w:rPr>
  </w:style>
  <w:style w:type="character" w:styleId="a5">
    <w:name w:val="Hyperlink"/>
    <w:basedOn w:val="a0"/>
    <w:uiPriority w:val="99"/>
    <w:semiHidden/>
    <w:unhideWhenUsed/>
    <w:rsid w:val="00D059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1\%C3%91%C2%81%C3%90%C2%B0%C3%90%C2%B9%C3%91%C2%82\201120194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1\%C3%91%C2%81%C3%90%C2%B0%C3%90%C2%B9%C3%91%C2%82\2011201945.doc" TargetMode="External"/><Relationship Id="rId5" Type="http://schemas.openxmlformats.org/officeDocument/2006/relationships/hyperlink" Target="file:///C:\1\%C3%91%C2%81%C3%90%C2%B0%C3%90%C2%B9%C3%91%C2%82\2011201945.doc" TargetMode="External"/><Relationship Id="rId4" Type="http://schemas.openxmlformats.org/officeDocument/2006/relationships/hyperlink" Target="file:///C:\1\%C3%91%C2%81%C3%90%C2%B0%C3%90%C2%B9%C3%91%C2%82\2011201945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2393</Words>
  <Characters>13642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2023-07-27T08:37:00Z</dcterms:created>
  <dcterms:modified xsi:type="dcterms:W3CDTF">2023-07-27T08:37:00Z</dcterms:modified>
</cp:coreProperties>
</file>