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b/>
          <w:bCs/>
          <w:color w:val="000000"/>
          <w:sz w:val="14"/>
          <w:lang w:eastAsia="ru-RU"/>
        </w:rPr>
        <w:t>СОБРАНИЕ   ДЕПУТАТОВ</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b/>
          <w:bCs/>
          <w:color w:val="000000"/>
          <w:sz w:val="14"/>
          <w:lang w:eastAsia="ru-RU"/>
        </w:rPr>
        <w:t>ГОРОДЕНСКОГО СЕЛЬСОВЕТА</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b/>
          <w:bCs/>
          <w:color w:val="000000"/>
          <w:sz w:val="14"/>
          <w:lang w:eastAsia="ru-RU"/>
        </w:rPr>
        <w:t>ЛЬГОВСКОГО РАЙОНА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b/>
          <w:bCs/>
          <w:color w:val="000000"/>
          <w:sz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b/>
          <w:bCs/>
          <w:color w:val="000000"/>
          <w:sz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b/>
          <w:bCs/>
          <w:color w:val="000000"/>
          <w:sz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b/>
          <w:bCs/>
          <w:color w:val="000000"/>
          <w:sz w:val="14"/>
          <w:lang w:eastAsia="ru-RU"/>
        </w:rPr>
        <w:t>Р Е Ш Е Н И Е</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b/>
          <w:bCs/>
          <w:color w:val="000000"/>
          <w:sz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b/>
          <w:bCs/>
          <w:color w:val="000000"/>
          <w:sz w:val="14"/>
          <w:lang w:eastAsia="ru-RU"/>
        </w:rPr>
        <w:t>от 20.01.2020 года № 170</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b/>
          <w:bCs/>
          <w:color w:val="000000"/>
          <w:sz w:val="14"/>
          <w:lang w:eastAsia="ru-RU"/>
        </w:rPr>
        <w:t>О проекте решения Собрания депутатов</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b/>
          <w:bCs/>
          <w:color w:val="000000"/>
          <w:sz w:val="14"/>
          <w:lang w:eastAsia="ru-RU"/>
        </w:rPr>
        <w:t>Городенского сельсовета Льговского района</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b/>
          <w:bCs/>
          <w:color w:val="000000"/>
          <w:sz w:val="14"/>
          <w:lang w:eastAsia="ru-RU"/>
        </w:rPr>
        <w:t>«О внесении изменений и дополнений в Устав</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b/>
          <w:bCs/>
          <w:color w:val="000000"/>
          <w:sz w:val="14"/>
          <w:lang w:eastAsia="ru-RU"/>
        </w:rPr>
        <w:t>муниципального образования «Городенский сельсовет»</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b/>
          <w:bCs/>
          <w:color w:val="000000"/>
          <w:sz w:val="14"/>
          <w:lang w:eastAsia="ru-RU"/>
        </w:rPr>
        <w:t>Льговского района Курской области»</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В связи с методическими рекомендациями, разработанные Управлением юстиции  Российской  Федерации по Курской области рамках изменений федерального законодательства,  Собрание депутатов Городенского сельсовета Льговского района </w:t>
      </w:r>
      <w:r w:rsidRPr="0076694A">
        <w:rPr>
          <w:rFonts w:ascii="Tahoma" w:eastAsia="Times New Roman" w:hAnsi="Tahoma" w:cs="Tahoma"/>
          <w:b/>
          <w:bCs/>
          <w:color w:val="000000"/>
          <w:sz w:val="14"/>
          <w:lang w:eastAsia="ru-RU"/>
        </w:rPr>
        <w:t>Р Е Ш И Л О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b/>
          <w:bCs/>
          <w:color w:val="000000"/>
          <w:sz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1. Внести проект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на обсуждение граждан, проживающих на территории Городенского сельсовета Льговского района.</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2. Обнародовать текст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на семи информационных стендах, расположенных:</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1-й: здание  Речицского клуба досуга в с.Речица Льговского района Курской области,</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2-й: здание администрации сельсовета в с. Борисовка Льговского района Курской области,</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3-й: здание  ФАПа в д. Погореловка Льговского района Курской области,</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4-й:  здание  администрации сельсовета в с. Городенск Льговского района Курской области,</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5-й: здание Городенского СДК Льговского района Курской области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6-й: здание медицинского пункта в с. Пригородная Слободка Льговского района Курской области,</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7-й: вблизи домовладения Полховой Н.И. В д.Люшинка Льговского района Курской области, для его обсуждения гражданами, проживающими на территории Городенского сельсовета Льговского района и представления по нему.</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3. Обратиться к гражданам, проживающим на территории Городенского сельсовета Льговского района с просьбой принять активное участие в обсуждении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внести предложения по совершенствованию данного проекта.</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4. Утвердить прилагаемый состав комиссии по обсуждению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приёму и учёту предложений по нему (прилагается).</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5. Поручить комиссии:</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5.1. Обобщить и систематизировать предложения по проекту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5.2. Обобщить и систематизировать материалы,  представить Собранию депутатов Городенского сельсовета Льговского района.</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6. Утвердить прилагаемые:</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Порядок участия граждан в обсуждении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Порядок учёта предложений по  проекту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7. Обнародовать настоящее Решение на указанных в п.2 информационных стендах.</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8. Контроль, за исполнением настоящего Решения возложить на Главу Городенского сельсовета Льговского района  Сенаторова А.М.</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b/>
          <w:bCs/>
          <w:color w:val="000000"/>
          <w:sz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b/>
          <w:bCs/>
          <w:color w:val="000000"/>
          <w:sz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b/>
          <w:bCs/>
          <w:color w:val="000000"/>
          <w:sz w:val="14"/>
          <w:lang w:eastAsia="ru-RU"/>
        </w:rPr>
        <w:t>Председатель Собрания депутатов</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b/>
          <w:bCs/>
          <w:color w:val="000000"/>
          <w:sz w:val="14"/>
          <w:lang w:eastAsia="ru-RU"/>
        </w:rPr>
        <w:t>Городенского сельсовета</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b/>
          <w:bCs/>
          <w:color w:val="000000"/>
          <w:sz w:val="14"/>
          <w:lang w:eastAsia="ru-RU"/>
        </w:rPr>
        <w:t>Льговского района                                                                                      А.К. Барсегян</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b/>
          <w:bCs/>
          <w:color w:val="000000"/>
          <w:sz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b/>
          <w:bCs/>
          <w:color w:val="000000"/>
          <w:sz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b/>
          <w:bCs/>
          <w:color w:val="000000"/>
          <w:sz w:val="14"/>
          <w:lang w:eastAsia="ru-RU"/>
        </w:rPr>
        <w:t>Глава  Городенского сельсовета</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b/>
          <w:bCs/>
          <w:color w:val="000000"/>
          <w:sz w:val="14"/>
          <w:lang w:eastAsia="ru-RU"/>
        </w:rPr>
        <w:t>Льговского района                                                                                      А.М. Сенаторов</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Утвержден</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решением Собрания депутатов</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Городенского   сельсовета</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lastRenderedPageBreak/>
        <w:t>                                                              Льговского  района</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от 20.01.2020г. № 170</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b/>
          <w:bCs/>
          <w:color w:val="000000"/>
          <w:sz w:val="14"/>
          <w:lang w:eastAsia="ru-RU"/>
        </w:rPr>
        <w:t>СОСТАВ  КОМИССИИ</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b/>
          <w:bCs/>
          <w:color w:val="000000"/>
          <w:sz w:val="14"/>
          <w:lang w:eastAsia="ru-RU"/>
        </w:rPr>
        <w:t>по обсуждению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b/>
          <w:bCs/>
          <w:color w:val="000000"/>
          <w:sz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tbl>
      <w:tblPr>
        <w:tblW w:w="0" w:type="auto"/>
        <w:tblCellSpacing w:w="0" w:type="dxa"/>
        <w:shd w:val="clear" w:color="auto" w:fill="EEEEEE"/>
        <w:tblCellMar>
          <w:left w:w="0" w:type="dxa"/>
          <w:right w:w="0" w:type="dxa"/>
        </w:tblCellMar>
        <w:tblLook w:val="04A0"/>
      </w:tblPr>
      <w:tblGrid>
        <w:gridCol w:w="1584"/>
        <w:gridCol w:w="3720"/>
        <w:gridCol w:w="2544"/>
      </w:tblGrid>
      <w:tr w:rsidR="0076694A" w:rsidRPr="0076694A" w:rsidTr="0076694A">
        <w:trPr>
          <w:tblCellSpacing w:w="0" w:type="dxa"/>
        </w:trPr>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6694A" w:rsidRPr="0076694A" w:rsidRDefault="0076694A" w:rsidP="0076694A">
            <w:pPr>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Барсегян</w:t>
            </w:r>
          </w:p>
          <w:p w:rsidR="0076694A" w:rsidRPr="0076694A" w:rsidRDefault="0076694A" w:rsidP="0076694A">
            <w:pPr>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Артем Коляевич</w:t>
            </w:r>
          </w:p>
          <w:p w:rsidR="0076694A" w:rsidRPr="0076694A" w:rsidRDefault="0076694A" w:rsidP="0076694A">
            <w:pPr>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6694A" w:rsidRPr="0076694A" w:rsidRDefault="0076694A" w:rsidP="0076694A">
            <w:pPr>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Председатель Собрания депутатов Городенского сельсовета Льговского района</w:t>
            </w:r>
          </w:p>
        </w:tc>
        <w:tc>
          <w:tcPr>
            <w:tcW w:w="25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6694A" w:rsidRPr="0076694A" w:rsidRDefault="0076694A" w:rsidP="0076694A">
            <w:pPr>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Председатель комиссии</w:t>
            </w:r>
          </w:p>
          <w:p w:rsidR="0076694A" w:rsidRPr="0076694A" w:rsidRDefault="0076694A" w:rsidP="0076694A">
            <w:pPr>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tc>
      </w:tr>
      <w:tr w:rsidR="0076694A" w:rsidRPr="0076694A" w:rsidTr="0076694A">
        <w:trPr>
          <w:tblCellSpacing w:w="0" w:type="dxa"/>
        </w:trPr>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6694A" w:rsidRPr="0076694A" w:rsidRDefault="0076694A" w:rsidP="0076694A">
            <w:pPr>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Ливенцова Светлана Валентиновна</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6694A" w:rsidRPr="0076694A" w:rsidRDefault="0076694A" w:rsidP="0076694A">
            <w:pPr>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Заведующая МУК «Городенская сельская библиотека» Льговского района</w:t>
            </w:r>
          </w:p>
          <w:p w:rsidR="0076694A" w:rsidRPr="0076694A" w:rsidRDefault="0076694A" w:rsidP="0076694A">
            <w:pPr>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tc>
        <w:tc>
          <w:tcPr>
            <w:tcW w:w="25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6694A" w:rsidRPr="0076694A" w:rsidRDefault="0076694A" w:rsidP="0076694A">
            <w:pPr>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Секретарь комиссии</w:t>
            </w:r>
          </w:p>
          <w:p w:rsidR="0076694A" w:rsidRPr="0076694A" w:rsidRDefault="0076694A" w:rsidP="0076694A">
            <w:pPr>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tc>
      </w:tr>
      <w:tr w:rsidR="0076694A" w:rsidRPr="0076694A" w:rsidTr="0076694A">
        <w:trPr>
          <w:tblCellSpacing w:w="0" w:type="dxa"/>
        </w:trPr>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6694A" w:rsidRPr="0076694A" w:rsidRDefault="0076694A" w:rsidP="0076694A">
            <w:pPr>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Минаков Михаил Иванович</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6694A" w:rsidRPr="0076694A" w:rsidRDefault="0076694A" w:rsidP="0076694A">
            <w:pPr>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Начальник охраны</w:t>
            </w:r>
          </w:p>
          <w:p w:rsidR="0076694A" w:rsidRPr="0076694A" w:rsidRDefault="0076694A" w:rsidP="0076694A">
            <w:pPr>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ЗАО «Агрофирма Рыльская»</w:t>
            </w:r>
          </w:p>
        </w:tc>
        <w:tc>
          <w:tcPr>
            <w:tcW w:w="25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6694A" w:rsidRPr="0076694A" w:rsidRDefault="0076694A" w:rsidP="0076694A">
            <w:pPr>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Член комиссии</w:t>
            </w:r>
          </w:p>
        </w:tc>
      </w:tr>
      <w:tr w:rsidR="0076694A" w:rsidRPr="0076694A" w:rsidTr="0076694A">
        <w:trPr>
          <w:tblCellSpacing w:w="0" w:type="dxa"/>
        </w:trPr>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6694A" w:rsidRPr="0076694A" w:rsidRDefault="0076694A" w:rsidP="0076694A">
            <w:pPr>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Сергеева Светлана Михайловна</w:t>
            </w:r>
          </w:p>
          <w:p w:rsidR="0076694A" w:rsidRPr="0076694A" w:rsidRDefault="0076694A" w:rsidP="0076694A">
            <w:pPr>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6694A" w:rsidRPr="0076694A" w:rsidRDefault="0076694A" w:rsidP="0076694A">
            <w:pPr>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Заведующая ФАП с. Городенск Льговского района</w:t>
            </w:r>
          </w:p>
        </w:tc>
        <w:tc>
          <w:tcPr>
            <w:tcW w:w="25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6694A" w:rsidRPr="0076694A" w:rsidRDefault="0076694A" w:rsidP="0076694A">
            <w:pPr>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Член комиссии</w:t>
            </w:r>
          </w:p>
        </w:tc>
      </w:tr>
    </w:tbl>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Утвержден</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решением Собрания депутатов</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Городенского   сельсовета</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Льговского  района</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от 20.01.2020г. № 170</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b/>
          <w:bCs/>
          <w:color w:val="000000"/>
          <w:sz w:val="14"/>
          <w:lang w:eastAsia="ru-RU"/>
        </w:rPr>
        <w:t>Порядок участия граждан в обсуждении</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b/>
          <w:bCs/>
          <w:color w:val="000000"/>
          <w:sz w:val="14"/>
          <w:lang w:eastAsia="ru-RU"/>
        </w:rPr>
        <w:t>проекта решения Собрания депутатов Городенского сельсовета</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b/>
          <w:bCs/>
          <w:color w:val="000000"/>
          <w:sz w:val="14"/>
          <w:lang w:eastAsia="ru-RU"/>
        </w:rPr>
        <w:t>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b/>
          <w:bCs/>
          <w:color w:val="000000"/>
          <w:sz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2. Обсуждение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начинается    со    дня    его официального обнародования, который  обнародуется не позднее, чем за 30 дней до дня рассмотрения на заседании Собрания депутатов Городенского   сельсовета Льговского района проекта  Устава муниципального  образования  «Городенский   сельсовет» Льговского района Курской области».</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Период обсуждения составляет 20 дней со дня  обнародования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3. Все предложения граждан по существу обсуждаемых вопросов направляются в комиссию по обсуждению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приему и учету предложений по нему (далее комиссия), расположенную по адресу: 307734, Курская область,   Льговский  район, с.Городенск, администрация Городенского сельсовета Льговского района.</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4. Обсуждение гражданами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может проводиться также путем коллективных обсуждений, проводимых в организациях Городенского  сельсовета Льговского района.</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Городенского сельсовета Льговского района « О внесении изменений и дополнений в Устав  муниципального образования «Городенский сельсовет» Льговского  района Курской области.</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5. Индивидуальные и коллективные предложения должны быть представлены в комиссию не позднее 17.00 часов последнего дня обсуждения.</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Утвержден</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решением Собрания депутатов</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Городенского   сельсовета</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Льговского  района</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от 20.01.2020г. № 170</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b/>
          <w:bCs/>
          <w:color w:val="000000"/>
          <w:sz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b/>
          <w:bCs/>
          <w:color w:val="000000"/>
          <w:sz w:val="14"/>
          <w:lang w:eastAsia="ru-RU"/>
        </w:rPr>
        <w:lastRenderedPageBreak/>
        <w:t>Порядок учета предложений по проекту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b/>
          <w:bCs/>
          <w:color w:val="000000"/>
          <w:sz w:val="14"/>
          <w:lang w:eastAsia="ru-RU"/>
        </w:rPr>
        <w:t>Льговского района Курской области»</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2. Предложения по  внесенным изменениям и дополнениям в Устав вносятся гражданами, проживающими на территории Городенского сельсовета Льговского района,  как  от  индивидуальных  авторов,  так  и коллективные.</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3. Предложения по  внесенным  изменениям и дополнениям в Устав вносятся в комиссию  в письменном виде по адресу: 307734, Курская область, Льговский  район,  с. Городенск, администрация Городенского сельсовета Льговского района  и рассматриваются ею в соответствии с настоящим Порядком.</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4. Предложения по  внесенным изменениям и дополнениям в Устав вносятся в комиссию в течение 20 дней со дня его официального обнародования.</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5.    Поступившие   предложения   регистрируются   комиссией   в   день поступления.</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6.  Предложения по  внесенным изменениям и дополнениям в   Устав,   внесенные   с   нарушением   положений   и   сроков,   установленных настоящим Порядком, не рассматриваются.</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Городенского   сельсовета Льговского района  в  течение   5  дней  со  дня завершения приема предложений.</w:t>
      </w:r>
    </w:p>
    <w:p w:rsidR="0076694A" w:rsidRPr="0076694A" w:rsidRDefault="0076694A" w:rsidP="0076694A">
      <w:pPr>
        <w:shd w:val="clear" w:color="auto" w:fill="EEEEEE"/>
        <w:spacing w:after="0" w:line="240" w:lineRule="auto"/>
        <w:jc w:val="both"/>
        <w:rPr>
          <w:rFonts w:ascii="Tahoma" w:eastAsia="Times New Roman" w:hAnsi="Tahoma" w:cs="Tahoma"/>
          <w:color w:val="000000"/>
          <w:sz w:val="14"/>
          <w:szCs w:val="14"/>
          <w:lang w:eastAsia="ru-RU"/>
        </w:rPr>
      </w:pPr>
      <w:r w:rsidRPr="0076694A">
        <w:rPr>
          <w:rFonts w:ascii="Tahoma" w:eastAsia="Times New Roman" w:hAnsi="Tahoma" w:cs="Tahoma"/>
          <w:color w:val="000000"/>
          <w:sz w:val="14"/>
          <w:szCs w:val="14"/>
          <w:lang w:eastAsia="ru-RU"/>
        </w:rPr>
        <w:t>         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76694A"/>
    <w:rsid w:val="00560C54"/>
    <w:rsid w:val="0076694A"/>
    <w:rsid w:val="00F10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94A"/>
    <w:rPr>
      <w:b/>
      <w:bCs/>
    </w:rPr>
  </w:style>
</w:styles>
</file>

<file path=word/webSettings.xml><?xml version="1.0" encoding="utf-8"?>
<w:webSettings xmlns:r="http://schemas.openxmlformats.org/officeDocument/2006/relationships" xmlns:w="http://schemas.openxmlformats.org/wordprocessingml/2006/main">
  <w:divs>
    <w:div w:id="91613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1642</Words>
  <Characters>9361</Characters>
  <Application>Microsoft Office Word</Application>
  <DocSecurity>0</DocSecurity>
  <Lines>78</Lines>
  <Paragraphs>21</Paragraphs>
  <ScaleCrop>false</ScaleCrop>
  <Company>SPecialiST RePack</Company>
  <LinksUpToDate>false</LinksUpToDate>
  <CharactersWithSpaces>10982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2023-07-28T11:05:00Z</dcterms:created>
  <dcterms:modified xsi:type="dcterms:W3CDTF">2023-07-28T11:05:00Z</dcterms:modified>
</cp:coreProperties>
</file>