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АДМИНИСТРАЦИЯ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 ГОРОДЕНСКОГО СЕЛЬСОВЕТА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ЛЬГОВСКОГО РАЙОНА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ПОСТАНОВЛЕНИЕ</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от  02  декабря 2019года  № 88</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Об утверждении порядка уведомления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В соответствии с </w:t>
      </w:r>
      <w:hyperlink r:id="rId4" w:history="1">
        <w:r w:rsidRPr="00BE4E45">
          <w:rPr>
            <w:rFonts w:ascii="Tahoma" w:eastAsia="Times New Roman" w:hAnsi="Tahoma" w:cs="Tahoma"/>
            <w:color w:val="33A6E3"/>
            <w:sz w:val="14"/>
            <w:lang w:eastAsia="ru-RU"/>
          </w:rPr>
          <w:t>Федеральным законом от 02.03.2007 № 25-ФЗ "О муниципальной службе в Российской Федерации"</w:t>
        </w:r>
      </w:hyperlink>
      <w:r w:rsidRPr="00BE4E45">
        <w:rPr>
          <w:rFonts w:ascii="Tahoma" w:eastAsia="Times New Roman" w:hAnsi="Tahoma" w:cs="Tahoma"/>
          <w:color w:val="000000"/>
          <w:sz w:val="14"/>
          <w:szCs w:val="14"/>
          <w:lang w:eastAsia="ru-RU"/>
        </w:rPr>
        <w:t>, </w:t>
      </w:r>
      <w:hyperlink r:id="rId5" w:history="1">
        <w:r w:rsidRPr="00BE4E45">
          <w:rPr>
            <w:rFonts w:ascii="Tahoma" w:eastAsia="Times New Roman" w:hAnsi="Tahoma" w:cs="Tahoma"/>
            <w:color w:val="33A6E3"/>
            <w:sz w:val="14"/>
            <w:lang w:eastAsia="ru-RU"/>
          </w:rPr>
          <w:t>Федеральным законом от 25.12.2008 № 273-ФЗ "О противодействии коррупции"</w:t>
        </w:r>
      </w:hyperlink>
      <w:r w:rsidRPr="00BE4E45">
        <w:rPr>
          <w:rFonts w:ascii="Tahoma" w:eastAsia="Times New Roman" w:hAnsi="Tahoma" w:cs="Tahoma"/>
          <w:color w:val="000000"/>
          <w:sz w:val="14"/>
          <w:szCs w:val="14"/>
          <w:lang w:eastAsia="ru-RU"/>
        </w:rPr>
        <w:t>, Уставом муниципального образования «Городенский сельсовет»  Льговского района Курской области, Администрация Городенского сельсовета Льговского района </w:t>
      </w:r>
      <w:r w:rsidRPr="00BE4E45">
        <w:rPr>
          <w:rFonts w:ascii="Tahoma" w:eastAsia="Times New Roman" w:hAnsi="Tahoma" w:cs="Tahoma"/>
          <w:b/>
          <w:bCs/>
          <w:color w:val="000000"/>
          <w:sz w:val="14"/>
          <w:lang w:eastAsia="ru-RU"/>
        </w:rPr>
        <w:t>ПОСТАНОВЛЯЕТ:</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1. Утвердить прилагаемый порядок уведомления 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2. Контроль за выполнением настоящего постановления оставляю за собой.</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3. Настоящее  постановление вступает в силу со дня его обнародования и подлежит размещению на официальном сайте муниципального образования  «Городенский сельсовет»  Льговского района Курской области в сети Интернет.</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Глава  Городенского сельсовета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Льговского района                                                                             А.М.Сенаторов</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Утвержден</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Постановлением  Администрации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Городенского сельсовета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Льговского района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от 02.12.2019г. №88</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Порядок</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b/>
          <w:bCs/>
          <w:color w:val="000000"/>
          <w:sz w:val="14"/>
          <w:lang w:eastAsia="ru-RU"/>
        </w:rPr>
        <w:t>уведомления 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1. Настоящий порядок уведомления 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 (далее по тексту –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 </w:t>
      </w:r>
      <w:hyperlink r:id="rId6" w:history="1">
        <w:r w:rsidRPr="00BE4E45">
          <w:rPr>
            <w:rFonts w:ascii="Tahoma" w:eastAsia="Times New Roman" w:hAnsi="Tahoma" w:cs="Tahoma"/>
            <w:color w:val="33A6E3"/>
            <w:sz w:val="14"/>
            <w:lang w:eastAsia="ru-RU"/>
          </w:rPr>
          <w:t>форму</w:t>
        </w:r>
      </w:hyperlink>
      <w:r w:rsidRPr="00BE4E45">
        <w:rPr>
          <w:rFonts w:ascii="Tahoma" w:eastAsia="Times New Roman" w:hAnsi="Tahoma" w:cs="Tahoma"/>
          <w:color w:val="000000"/>
          <w:sz w:val="14"/>
          <w:szCs w:val="14"/>
          <w:lang w:eastAsia="ru-RU"/>
        </w:rPr>
        <w:t> уведомления, а также порядок регистрации  и рассмотрения уведомления.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К уведомлению прилагаются документы, подтверждающие изложенные в уведомлении сведения (применительно к конкретному уведомлению).</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Копия соответствующего договора направляется представителю нанимателя в трехдневный срок с момента его заключения.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4. Уведомление подается заместителю Главы Администрации  Городенского сельсовета по общим вопросам (далее – уполномоченное лицо) в 2 экземплярах, один из которых возвращается муниципальному служащему, представившему уведомление, с отметкой о регистрации.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5. Регистрация уведомления осуществляется уполномоченным лицом в день поступления в </w:t>
      </w:r>
      <w:hyperlink r:id="rId7" w:history="1">
        <w:r w:rsidRPr="00BE4E45">
          <w:rPr>
            <w:rFonts w:ascii="Tahoma" w:eastAsia="Times New Roman" w:hAnsi="Tahoma" w:cs="Tahoma"/>
            <w:color w:val="33A6E3"/>
            <w:sz w:val="14"/>
            <w:lang w:eastAsia="ru-RU"/>
          </w:rPr>
          <w:t>Журнале</w:t>
        </w:r>
      </w:hyperlink>
      <w:r w:rsidRPr="00BE4E45">
        <w:rPr>
          <w:rFonts w:ascii="Tahoma" w:eastAsia="Times New Roman" w:hAnsi="Tahoma" w:cs="Tahoma"/>
          <w:color w:val="000000"/>
          <w:sz w:val="14"/>
          <w:szCs w:val="14"/>
          <w:lang w:eastAsia="ru-RU"/>
        </w:rPr>
        <w:t> регистрации уведомлений по форме согласно приложению 2 к Порядку.</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6. Уведомление рассматривается уполномоченным лицом Администрации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Городенского сельсовета  Льговского района, в котором муниципальный служащий замещает должность муниципальной службы.</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Резолюция руководителя структурного подразделения Администрации  Городенского  сельсовета  Льговского района,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7. В случае если руководитель структурного подразделения Администрации Городенского сельсовета Льговского района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8. В случае отсутствия фактов, подтверждающих наличие конфликта интересов или возможности его возникновения, уполномоченное лицо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9. Результаты рассмотрения уведомления доводятся  до сведения муниципального служащего в течении трех рабочих дней после утверждения, после чего уведомление приобщается к личному делу муниципального служащего по месту его ведения.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lastRenderedPageBreak/>
        <w:t>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уполномоченное лицо Администрации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Городенского сельсовета Льговского района и урегулированию конфликта интересов в порядке и сроки, установленные Постановлением Администрации Городенского сельсовета Льговского района от 06.04.2017г. №37 «Об утверждении положения о порядке Сообщения депутатами собрания депутатов Городенского сельсовета Льговского района, Главой администрации Городенского сельсовета Льговского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утверждения Положения о комиссии по соблюдению требований</w:t>
      </w:r>
      <w:r w:rsidRPr="00BE4E45">
        <w:rPr>
          <w:rFonts w:ascii="Tahoma" w:eastAsia="Times New Roman" w:hAnsi="Tahoma" w:cs="Tahoma"/>
          <w:b/>
          <w:bCs/>
          <w:color w:val="000000"/>
          <w:sz w:val="14"/>
          <w:lang w:eastAsia="ru-RU"/>
        </w:rPr>
        <w:t> </w:t>
      </w:r>
      <w:r w:rsidRPr="00BE4E45">
        <w:rPr>
          <w:rFonts w:ascii="Tahoma" w:eastAsia="Times New Roman" w:hAnsi="Tahoma" w:cs="Tahoma"/>
          <w:color w:val="000000"/>
          <w:sz w:val="14"/>
          <w:szCs w:val="14"/>
          <w:lang w:eastAsia="ru-RU"/>
        </w:rPr>
        <w:t> к    служебному     поведению     муниципальных     служащих  Администрации   Городенского  сельсовета   Льговского     района Курской области   и   урегулированию   конфликта  интересов в Администрации Городенского сельсовета Льговского района Курской области».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Приложение 1</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к  </w:t>
      </w:r>
      <w:hyperlink r:id="rId8" w:history="1">
        <w:r w:rsidRPr="00BE4E45">
          <w:rPr>
            <w:rFonts w:ascii="Tahoma" w:eastAsia="Times New Roman" w:hAnsi="Tahoma" w:cs="Tahoma"/>
            <w:color w:val="33A6E3"/>
            <w:sz w:val="14"/>
            <w:lang w:eastAsia="ru-RU"/>
          </w:rPr>
          <w:t>порядку</w:t>
        </w:r>
      </w:hyperlink>
      <w:r w:rsidRPr="00BE4E45">
        <w:rPr>
          <w:rFonts w:ascii="Tahoma" w:eastAsia="Times New Roman" w:hAnsi="Tahoma" w:cs="Tahoma"/>
          <w:color w:val="000000"/>
          <w:sz w:val="14"/>
          <w:szCs w:val="14"/>
          <w:lang w:eastAsia="ru-RU"/>
        </w:rPr>
        <w:t> утвержденному постановлением Администрации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Городенского сельсовета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Льговского района Курской области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от 02.12.2019г. №88</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Форма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Представителю нанимателя (работодателя)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УВЕДОМЛЕНИЕ</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Я___________________________________________________________________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(фамилия, имя, отчество)</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____________________________________________________________________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(должность муниципальной службы)</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уведомляю Вас о намерении выполнения мной иной оплачиваемой работы в___________________________________________________________________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(наименование и характеристика деятельности  предприятия, организации, учреждения)</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по должности (профессии)_____________________________________________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(наименование должности, обязанности, описание характера работы)</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Срок работы  с «__»______________20__ г. по  «__»_____________20__г</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Время работы________________________________________________________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с оплатой 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Указанная работа не влечет за собой конфликт интересов. При выполнении данной работы обязуюсь соблюдать требования, предусмотренные </w:t>
      </w:r>
      <w:hyperlink r:id="rId9" w:history="1">
        <w:r w:rsidRPr="00BE4E45">
          <w:rPr>
            <w:rFonts w:ascii="Tahoma" w:eastAsia="Times New Roman" w:hAnsi="Tahoma" w:cs="Tahoma"/>
            <w:color w:val="33A6E3"/>
            <w:sz w:val="14"/>
            <w:lang w:eastAsia="ru-RU"/>
          </w:rPr>
          <w:t>статьями 13</w:t>
        </w:r>
      </w:hyperlink>
      <w:r w:rsidRPr="00BE4E45">
        <w:rPr>
          <w:rFonts w:ascii="Tahoma" w:eastAsia="Times New Roman" w:hAnsi="Tahoma" w:cs="Tahoma"/>
          <w:color w:val="000000"/>
          <w:sz w:val="14"/>
          <w:szCs w:val="14"/>
          <w:lang w:eastAsia="ru-RU"/>
        </w:rPr>
        <w:t>, </w:t>
      </w:r>
      <w:hyperlink r:id="rId10" w:history="1">
        <w:r w:rsidRPr="00BE4E45">
          <w:rPr>
            <w:rFonts w:ascii="Tahoma" w:eastAsia="Times New Roman" w:hAnsi="Tahoma" w:cs="Tahoma"/>
            <w:color w:val="33A6E3"/>
            <w:sz w:val="14"/>
            <w:lang w:eastAsia="ru-RU"/>
          </w:rPr>
          <w:t>14</w:t>
        </w:r>
      </w:hyperlink>
      <w:r w:rsidRPr="00BE4E45">
        <w:rPr>
          <w:rFonts w:ascii="Tahoma" w:eastAsia="Times New Roman" w:hAnsi="Tahoma" w:cs="Tahoma"/>
          <w:color w:val="000000"/>
          <w:sz w:val="14"/>
          <w:szCs w:val="14"/>
          <w:lang w:eastAsia="ru-RU"/>
        </w:rPr>
        <w:t> Федерального закона от 03 марта 2007 года № 25-ФЗ «О муниципальной службе в Российской Федерации».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К уведомлению прилагаю:</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____________________________________________________________________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_____                     _________                      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Дата                      (подпись)                            (расшифровка подписи)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Резолюция руководителя структурного подразделения Администрации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Городенского сельсовета  Льговского района: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Приложение 2</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к </w:t>
      </w:r>
      <w:hyperlink r:id="rId11" w:history="1">
        <w:r w:rsidRPr="00BE4E45">
          <w:rPr>
            <w:rFonts w:ascii="Tahoma" w:eastAsia="Times New Roman" w:hAnsi="Tahoma" w:cs="Tahoma"/>
            <w:color w:val="33A6E3"/>
            <w:sz w:val="14"/>
            <w:lang w:eastAsia="ru-RU"/>
          </w:rPr>
          <w:t>порядку</w:t>
        </w:r>
      </w:hyperlink>
      <w:r w:rsidRPr="00BE4E45">
        <w:rPr>
          <w:rFonts w:ascii="Tahoma" w:eastAsia="Times New Roman" w:hAnsi="Tahoma" w:cs="Tahoma"/>
          <w:color w:val="000000"/>
          <w:sz w:val="14"/>
          <w:szCs w:val="14"/>
          <w:lang w:eastAsia="ru-RU"/>
        </w:rPr>
        <w:t> утвержденному постановлением Администрации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Городенского сельсовета</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Льговского района Курской области</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от 02.12.2019г. № 88</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Журнал</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регистрации уведомления муниципальными служащими администрации  Городенского сельсовета Льговского района представителя нанимателя (работодателя) о намерении выполнять иную оплачиваемую работу</w:t>
      </w:r>
    </w:p>
    <w:p w:rsidR="00BE4E45" w:rsidRPr="00BE4E45" w:rsidRDefault="00BE4E45" w:rsidP="00BE4E45">
      <w:pPr>
        <w:shd w:val="clear" w:color="auto" w:fill="EEEEEE"/>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bl>
      <w:tblPr>
        <w:tblW w:w="688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8"/>
        <w:gridCol w:w="923"/>
        <w:gridCol w:w="1171"/>
        <w:gridCol w:w="1060"/>
        <w:gridCol w:w="1042"/>
        <w:gridCol w:w="1042"/>
        <w:gridCol w:w="993"/>
        <w:gridCol w:w="1027"/>
      </w:tblGrid>
      <w:tr w:rsidR="00BE4E45" w:rsidRPr="00BE4E45" w:rsidTr="00BE4E45">
        <w:trPr>
          <w:tblCellSpacing w:w="0" w:type="dxa"/>
        </w:trPr>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п/п</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Номер и дата регистрации</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Ф.И.О., должность лица, представившего уведомление</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Наименование</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организации по месту иной оплачиваемой работы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Должность</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по месту иной оплачиваемой работы</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Дата</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начала иной оплачиваемой работы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Принятое</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по уведомлению решение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Дата ознакомления с принятым по уведомлению решением</w:t>
            </w:r>
          </w:p>
        </w:tc>
      </w:tr>
      <w:tr w:rsidR="00BE4E45" w:rsidRPr="00BE4E45" w:rsidTr="00BE4E45">
        <w:trPr>
          <w:tblCellSpacing w:w="0" w:type="dxa"/>
        </w:trPr>
        <w:tc>
          <w:tcPr>
            <w:tcW w:w="3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lastRenderedPageBreak/>
              <w:t> </w:t>
            </w:r>
          </w:p>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lastRenderedPageBreak/>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E4E45" w:rsidRPr="00BE4E45" w:rsidRDefault="00BE4E45" w:rsidP="00BE4E45">
            <w:pPr>
              <w:spacing w:after="0" w:line="240" w:lineRule="auto"/>
              <w:jc w:val="both"/>
              <w:rPr>
                <w:rFonts w:ascii="Tahoma" w:eastAsia="Times New Roman" w:hAnsi="Tahoma" w:cs="Tahoma"/>
                <w:color w:val="000000"/>
                <w:sz w:val="14"/>
                <w:szCs w:val="14"/>
                <w:lang w:eastAsia="ru-RU"/>
              </w:rPr>
            </w:pPr>
            <w:r w:rsidRPr="00BE4E45">
              <w:rPr>
                <w:rFonts w:ascii="Tahoma" w:eastAsia="Times New Roman" w:hAnsi="Tahoma" w:cs="Tahoma"/>
                <w:color w:val="000000"/>
                <w:sz w:val="14"/>
                <w:szCs w:val="14"/>
                <w:lang w:eastAsia="ru-RU"/>
              </w:rPr>
              <w:t> </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BE4E45"/>
    <w:rsid w:val="00560C54"/>
    <w:rsid w:val="00BE4E45"/>
    <w:rsid w:val="00DF7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4E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4E45"/>
    <w:rPr>
      <w:b/>
      <w:bCs/>
    </w:rPr>
  </w:style>
  <w:style w:type="character" w:styleId="a5">
    <w:name w:val="Hyperlink"/>
    <w:basedOn w:val="a0"/>
    <w:uiPriority w:val="99"/>
    <w:semiHidden/>
    <w:unhideWhenUsed/>
    <w:rsid w:val="00BE4E45"/>
    <w:rPr>
      <w:color w:val="0000FF"/>
      <w:u w:val="single"/>
    </w:rPr>
  </w:style>
</w:styles>
</file>

<file path=word/webSettings.xml><?xml version="1.0" encoding="utf-8"?>
<w:webSettings xmlns:r="http://schemas.openxmlformats.org/officeDocument/2006/relationships" xmlns:w="http://schemas.openxmlformats.org/wordprocessingml/2006/main">
  <w:divs>
    <w:div w:id="5165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59592;fld=134;dst=10001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169;n=59592;fld=134;dst=10004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417;n=24594;fld=134;dst=100024" TargetMode="External"/><Relationship Id="rId11" Type="http://schemas.openxmlformats.org/officeDocument/2006/relationships/hyperlink" Target="consultantplus://offline/main?base=RLAW169;n=59592;fld=134;dst=100018" TargetMode="External"/><Relationship Id="rId5" Type="http://schemas.openxmlformats.org/officeDocument/2006/relationships/hyperlink" Target="http://docs.cntd.ru/document/902135263" TargetMode="External"/><Relationship Id="rId10" Type="http://schemas.openxmlformats.org/officeDocument/2006/relationships/hyperlink" Target="garantf1://12036354.18" TargetMode="External"/><Relationship Id="rId4" Type="http://schemas.openxmlformats.org/officeDocument/2006/relationships/hyperlink" Target="http://docs.cntd.ru/document/902030664" TargetMode="External"/><Relationship Id="rId9" Type="http://schemas.openxmlformats.org/officeDocument/2006/relationships/hyperlink" Target="garantf1://1203635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9886</Characters>
  <Application>Microsoft Office Word</Application>
  <DocSecurity>0</DocSecurity>
  <Lines>82</Lines>
  <Paragraphs>23</Paragraphs>
  <ScaleCrop>false</ScaleCrop>
  <Company>SPecialiST RePack</Company>
  <LinksUpToDate>false</LinksUpToDate>
  <CharactersWithSpaces>11597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2023-07-28T11:18:00Z</dcterms:created>
  <dcterms:modified xsi:type="dcterms:W3CDTF">2023-07-28T11:18:00Z</dcterms:modified>
</cp:coreProperties>
</file>