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b/>
          <w:bCs/>
          <w:i/>
          <w:iCs/>
          <w:color w:val="000000"/>
          <w:sz w:val="14"/>
          <w:lang w:eastAsia="ru-RU"/>
        </w:rPr>
        <w:t> </w:t>
      </w:r>
      <w:r w:rsidRPr="009173ED">
        <w:rPr>
          <w:rFonts w:ascii="Tahoma" w:eastAsia="Times New Roman" w:hAnsi="Tahoma" w:cs="Tahoma"/>
          <w:b/>
          <w:bCs/>
          <w:color w:val="000000"/>
          <w:sz w:val="14"/>
          <w:lang w:eastAsia="ru-RU"/>
        </w:rPr>
        <w:t>СОБРАНИЕ ДЕПУТАТОВ</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b/>
          <w:bCs/>
          <w:color w:val="000000"/>
          <w:sz w:val="14"/>
          <w:lang w:eastAsia="ru-RU"/>
        </w:rPr>
        <w:t>ГОРОДЕНСКОГО СЕЛЬСОВЕТА</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b/>
          <w:bCs/>
          <w:color w:val="000000"/>
          <w:sz w:val="14"/>
          <w:lang w:eastAsia="ru-RU"/>
        </w:rPr>
        <w:t>ЛЬГОВСКОГО РАЙОНА</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b/>
          <w:bCs/>
          <w:color w:val="000000"/>
          <w:sz w:val="14"/>
          <w:lang w:eastAsia="ru-RU"/>
        </w:rPr>
        <w:t> </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b/>
          <w:bCs/>
          <w:color w:val="000000"/>
          <w:sz w:val="14"/>
          <w:lang w:eastAsia="ru-RU"/>
        </w:rPr>
        <w:t>РЕШЕНИЕ</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b/>
          <w:bCs/>
          <w:color w:val="000000"/>
          <w:sz w:val="14"/>
          <w:lang w:eastAsia="ru-RU"/>
        </w:rPr>
        <w:t> </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b/>
          <w:bCs/>
          <w:color w:val="000000"/>
          <w:sz w:val="14"/>
          <w:lang w:eastAsia="ru-RU"/>
        </w:rPr>
        <w:t>от   25 октября 2022 года № 85</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b/>
          <w:bCs/>
          <w:color w:val="000000"/>
          <w:sz w:val="14"/>
          <w:lang w:eastAsia="ru-RU"/>
        </w:rPr>
        <w:t> </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b/>
          <w:bCs/>
          <w:color w:val="000000"/>
          <w:sz w:val="14"/>
          <w:lang w:eastAsia="ru-RU"/>
        </w:rPr>
        <w:t>О проведении конкурса по отбору кандидатур</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b/>
          <w:bCs/>
          <w:color w:val="000000"/>
          <w:sz w:val="14"/>
          <w:lang w:eastAsia="ru-RU"/>
        </w:rPr>
        <w:t>на должность Главы Городенского</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b/>
          <w:bCs/>
          <w:color w:val="000000"/>
          <w:sz w:val="14"/>
          <w:lang w:eastAsia="ru-RU"/>
        </w:rPr>
        <w:t>сельсовета Льговского района</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color w:val="000000"/>
          <w:sz w:val="14"/>
          <w:szCs w:val="14"/>
          <w:lang w:eastAsia="ru-RU"/>
        </w:rPr>
        <w:t> </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color w:val="000000"/>
          <w:sz w:val="14"/>
          <w:szCs w:val="14"/>
          <w:lang w:eastAsia="ru-RU"/>
        </w:rPr>
        <w:t>В связи с досрочным сложением полномочий Главы Городенского сельсовета Льговского района, и в соответствии со статьей 36 Федерального закона от 6 октября 2003 года №131-ФЗ «Об общих принципах организации местного самоуправления в Российской Федерации», частью 2 статьи 1 Закона Курской области от 19 ноября 2014 года №72-ЗКО «О порядке избрания и полномочиях Глав муниципальных образований», Уставом Городенского сельсовета Льговского района, пунктом 1.5 раздела 1 «Порядка проведения конкурса по отбору кандидатур на должность Главы Городенского сельсовета Льговского района», утвержденного решением Собрания депутатов  Городенского сельсовета Льговского района от 11 марта 2021г. № 27, Собрание депутатов Городенского сельсовета Льговского района </w:t>
      </w:r>
      <w:r w:rsidRPr="009173ED">
        <w:rPr>
          <w:rFonts w:ascii="Tahoma" w:eastAsia="Times New Roman" w:hAnsi="Tahoma" w:cs="Tahoma"/>
          <w:b/>
          <w:bCs/>
          <w:color w:val="000000"/>
          <w:sz w:val="14"/>
          <w:lang w:eastAsia="ru-RU"/>
        </w:rPr>
        <w:t>РЕШИЛО:</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color w:val="000000"/>
          <w:sz w:val="14"/>
          <w:szCs w:val="14"/>
          <w:lang w:eastAsia="ru-RU"/>
        </w:rPr>
        <w:t> </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color w:val="000000"/>
          <w:sz w:val="14"/>
          <w:szCs w:val="14"/>
          <w:lang w:eastAsia="ru-RU"/>
        </w:rPr>
        <w:t>            1. Провести с 31 октября 2022 года по  04 декабря 2022</w:t>
      </w:r>
      <w:r w:rsidRPr="009173ED">
        <w:rPr>
          <w:rFonts w:ascii="Tahoma" w:eastAsia="Times New Roman" w:hAnsi="Tahoma" w:cs="Tahoma"/>
          <w:b/>
          <w:bCs/>
          <w:color w:val="000000"/>
          <w:sz w:val="14"/>
          <w:lang w:eastAsia="ru-RU"/>
        </w:rPr>
        <w:t> </w:t>
      </w:r>
      <w:r w:rsidRPr="009173ED">
        <w:rPr>
          <w:rFonts w:ascii="Tahoma" w:eastAsia="Times New Roman" w:hAnsi="Tahoma" w:cs="Tahoma"/>
          <w:color w:val="000000"/>
          <w:sz w:val="14"/>
          <w:szCs w:val="14"/>
          <w:lang w:eastAsia="ru-RU"/>
        </w:rPr>
        <w:t>года конкурс по отбору кандидатур на должность Главы Городенского сельсовета Льговского района, определить дату итогового заседания конкурсной комиссии для проведения конкурса по отбору кандидатур на должность Главы Городенского  сельсовета Льговского района  06 декабря 2022 года, 10 часов 00 минут</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color w:val="000000"/>
          <w:sz w:val="14"/>
          <w:szCs w:val="14"/>
          <w:lang w:eastAsia="ru-RU"/>
        </w:rPr>
        <w:t>            2. Определить местом проведения конкурса здание, расположенное по адресу: Курская область, Льговский район, Городенский сельсовет               с. Городенск, администрация Городенского сельсовета.</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color w:val="000000"/>
          <w:sz w:val="14"/>
          <w:szCs w:val="14"/>
          <w:lang w:eastAsia="ru-RU"/>
        </w:rPr>
        <w:t>            3. Определить режим работы конкурсной комиссии с 08-00 до 17-00 часов, перерыв с 12-00 до 13-00 часов, контактный телефон +7(919) 219-55-41.</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color w:val="000000"/>
          <w:sz w:val="14"/>
          <w:szCs w:val="14"/>
          <w:lang w:eastAsia="ru-RU"/>
        </w:rPr>
        <w:t>            4. Утвердить текст объявления о приеме документов для участия в конкурсе по отбору кандидатур на должность Главы Городенского сельсовета Льговского района .</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color w:val="000000"/>
          <w:sz w:val="14"/>
          <w:szCs w:val="14"/>
          <w:lang w:eastAsia="ru-RU"/>
        </w:rPr>
        <w:t>            5. Опубликовать объявление о проведении конкурса по отбору кандидатур на должность Главы Городенского сельсовета Льговского района в газете «Курьер», а также разместить  информацию о проведении конкурса на информационных стендах Администрации Городенского сельсовета Льговского района и официальном сайте  Администрации Городенского сельсовета в сети «Интернет».</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color w:val="000000"/>
          <w:sz w:val="14"/>
          <w:szCs w:val="14"/>
          <w:lang w:eastAsia="ru-RU"/>
        </w:rPr>
        <w:t>          6. Настоящее решение вступает в силу со дня его официального опубликования (обнародования).</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color w:val="000000"/>
          <w:sz w:val="14"/>
          <w:szCs w:val="14"/>
          <w:lang w:eastAsia="ru-RU"/>
        </w:rPr>
        <w:t> </w:t>
      </w:r>
    </w:p>
    <w:tbl>
      <w:tblPr>
        <w:tblW w:w="11148" w:type="dxa"/>
        <w:tblCellSpacing w:w="0" w:type="dxa"/>
        <w:shd w:val="clear" w:color="auto" w:fill="EEEEEE"/>
        <w:tblCellMar>
          <w:left w:w="0" w:type="dxa"/>
          <w:right w:w="0" w:type="dxa"/>
        </w:tblCellMar>
        <w:tblLook w:val="04A0"/>
      </w:tblPr>
      <w:tblGrid>
        <w:gridCol w:w="7572"/>
        <w:gridCol w:w="3576"/>
      </w:tblGrid>
      <w:tr w:rsidR="009173ED" w:rsidRPr="009173ED" w:rsidTr="009173ED">
        <w:trPr>
          <w:tblCellSpacing w:w="0" w:type="dxa"/>
        </w:trPr>
        <w:tc>
          <w:tcPr>
            <w:tcW w:w="7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173ED" w:rsidRPr="009173ED" w:rsidRDefault="009173ED" w:rsidP="009173ED">
            <w:pPr>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b/>
                <w:bCs/>
                <w:color w:val="000000"/>
                <w:sz w:val="14"/>
                <w:lang w:eastAsia="ru-RU"/>
              </w:rPr>
              <w:t> </w:t>
            </w:r>
          </w:p>
          <w:p w:rsidR="009173ED" w:rsidRPr="009173ED" w:rsidRDefault="009173ED" w:rsidP="009173ED">
            <w:pPr>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b/>
                <w:bCs/>
                <w:color w:val="000000"/>
                <w:sz w:val="14"/>
                <w:lang w:eastAsia="ru-RU"/>
              </w:rPr>
              <w:t>Председатель  Собрания депутатов</w:t>
            </w:r>
          </w:p>
          <w:p w:rsidR="009173ED" w:rsidRPr="009173ED" w:rsidRDefault="009173ED" w:rsidP="009173ED">
            <w:pPr>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b/>
                <w:bCs/>
                <w:color w:val="000000"/>
                <w:sz w:val="14"/>
                <w:lang w:eastAsia="ru-RU"/>
              </w:rPr>
              <w:t>Городенского сельсовета</w:t>
            </w:r>
          </w:p>
          <w:p w:rsidR="009173ED" w:rsidRPr="009173ED" w:rsidRDefault="009173ED" w:rsidP="009173ED">
            <w:pPr>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b/>
                <w:bCs/>
                <w:color w:val="000000"/>
                <w:sz w:val="14"/>
                <w:lang w:eastAsia="ru-RU"/>
              </w:rPr>
              <w:t>Льговского района                                                                  О. Ю. Кургузов                           </w:t>
            </w:r>
          </w:p>
          <w:p w:rsidR="009173ED" w:rsidRPr="009173ED" w:rsidRDefault="009173ED" w:rsidP="009173ED">
            <w:pPr>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b/>
                <w:bCs/>
                <w:color w:val="000000"/>
                <w:sz w:val="14"/>
                <w:lang w:eastAsia="ru-RU"/>
              </w:rPr>
              <w:t> </w:t>
            </w:r>
          </w:p>
          <w:p w:rsidR="009173ED" w:rsidRPr="009173ED" w:rsidRDefault="009173ED" w:rsidP="009173ED">
            <w:pPr>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b/>
                <w:bCs/>
                <w:color w:val="000000"/>
                <w:sz w:val="14"/>
                <w:lang w:eastAsia="ru-RU"/>
              </w:rPr>
              <w:t>               </w:t>
            </w:r>
          </w:p>
        </w:tc>
        <w:tc>
          <w:tcPr>
            <w:tcW w:w="35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173ED" w:rsidRPr="009173ED" w:rsidRDefault="009173ED" w:rsidP="009173ED">
            <w:pPr>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color w:val="000000"/>
                <w:sz w:val="14"/>
                <w:szCs w:val="14"/>
                <w:lang w:eastAsia="ru-RU"/>
              </w:rPr>
              <w:t> </w:t>
            </w:r>
          </w:p>
        </w:tc>
      </w:tr>
    </w:tbl>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color w:val="000000"/>
          <w:sz w:val="14"/>
          <w:szCs w:val="14"/>
          <w:lang w:eastAsia="ru-RU"/>
        </w:rPr>
        <w:t> </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b/>
          <w:bCs/>
          <w:color w:val="000000"/>
          <w:sz w:val="14"/>
          <w:lang w:eastAsia="ru-RU"/>
        </w:rPr>
        <w:t>ВРИО Главы Городенского сельсовета</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b/>
          <w:bCs/>
          <w:color w:val="000000"/>
          <w:sz w:val="14"/>
          <w:lang w:eastAsia="ru-RU"/>
        </w:rPr>
        <w:t>Льговского района                                                              В.М.Сотникова</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color w:val="000000"/>
          <w:sz w:val="14"/>
          <w:szCs w:val="14"/>
          <w:lang w:eastAsia="ru-RU"/>
        </w:rPr>
        <w:t> </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color w:val="000000"/>
          <w:sz w:val="14"/>
          <w:szCs w:val="14"/>
          <w:lang w:eastAsia="ru-RU"/>
        </w:rPr>
        <w:t> </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color w:val="000000"/>
          <w:sz w:val="14"/>
          <w:szCs w:val="14"/>
          <w:lang w:eastAsia="ru-RU"/>
        </w:rPr>
        <w:t> </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color w:val="000000"/>
          <w:sz w:val="14"/>
          <w:szCs w:val="14"/>
          <w:lang w:eastAsia="ru-RU"/>
        </w:rPr>
        <w:t> </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color w:val="000000"/>
          <w:sz w:val="14"/>
          <w:szCs w:val="14"/>
          <w:lang w:eastAsia="ru-RU"/>
        </w:rPr>
        <w:t>Объявление о проведении конкурса</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color w:val="000000"/>
          <w:sz w:val="14"/>
          <w:szCs w:val="14"/>
          <w:lang w:eastAsia="ru-RU"/>
        </w:rPr>
        <w:t> </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color w:val="000000"/>
          <w:sz w:val="14"/>
          <w:szCs w:val="14"/>
          <w:lang w:eastAsia="ru-RU"/>
        </w:rPr>
        <w:t>            1.  Собрание депутатов  Городенского сельсовета Льговского  района объявляет конкурс по отбору кандидатур на должность Главы  Городенского сельсовета Льговского района.</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color w:val="000000"/>
          <w:sz w:val="14"/>
          <w:szCs w:val="14"/>
          <w:lang w:eastAsia="ru-RU"/>
        </w:rPr>
        <w:t>            Конкурс проводится в соответствии с условиями, определенными порядком проведения конкурса по отбору кандидатур на должность Главы  Городенского сельсовета  Льговского  района, утвержденным решением Собрания депутатов Городенского сельсовета Льговского района от             11 марта 2021г. № 27, обнародованным на пяти информационных стендах, расположенных:</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color w:val="000000"/>
          <w:sz w:val="14"/>
          <w:szCs w:val="14"/>
          <w:lang w:eastAsia="ru-RU"/>
        </w:rPr>
        <w:t>1-й: здание администрации сельсовета в с. Борисовка Льговского района Курской области;</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color w:val="000000"/>
          <w:sz w:val="14"/>
          <w:szCs w:val="14"/>
          <w:lang w:eastAsia="ru-RU"/>
        </w:rPr>
        <w:t>2-й: здание  ФАПа в д. Погореловка Льговского района Курской области;</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color w:val="000000"/>
          <w:sz w:val="14"/>
          <w:szCs w:val="14"/>
          <w:lang w:eastAsia="ru-RU"/>
        </w:rPr>
        <w:t>3-й: здание  администрации сельсовета в с. Городенск Льговского района Курской области;</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color w:val="000000"/>
          <w:sz w:val="14"/>
          <w:szCs w:val="14"/>
          <w:lang w:eastAsia="ru-RU"/>
        </w:rPr>
        <w:t>         4-й: здание филиала Городенского СДК Льговского района Курской области ;</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color w:val="000000"/>
          <w:sz w:val="14"/>
          <w:szCs w:val="14"/>
          <w:lang w:eastAsia="ru-RU"/>
        </w:rPr>
        <w:t>5-й: здание медицинского пункта в с. Пригородная Слободка Льговского района Курской области.</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color w:val="000000"/>
          <w:sz w:val="14"/>
          <w:szCs w:val="14"/>
          <w:lang w:eastAsia="ru-RU"/>
        </w:rPr>
        <w:t>                 Дата проведения конкурса: 06 декабря 2022г.</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color w:val="000000"/>
          <w:sz w:val="14"/>
          <w:szCs w:val="14"/>
          <w:lang w:eastAsia="ru-RU"/>
        </w:rPr>
        <w:t>         Время проведения конкурса</w:t>
      </w:r>
      <w:r w:rsidRPr="009173ED">
        <w:rPr>
          <w:rFonts w:ascii="Tahoma" w:eastAsia="Times New Roman" w:hAnsi="Tahoma" w:cs="Tahoma"/>
          <w:b/>
          <w:bCs/>
          <w:color w:val="000000"/>
          <w:sz w:val="14"/>
          <w:lang w:eastAsia="ru-RU"/>
        </w:rPr>
        <w:t>: </w:t>
      </w:r>
      <w:r w:rsidRPr="009173ED">
        <w:rPr>
          <w:rFonts w:ascii="Tahoma" w:eastAsia="Times New Roman" w:hAnsi="Tahoma" w:cs="Tahoma"/>
          <w:color w:val="000000"/>
          <w:sz w:val="14"/>
          <w:szCs w:val="14"/>
          <w:lang w:eastAsia="ru-RU"/>
        </w:rPr>
        <w:t>10-00 ч.</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b/>
          <w:bCs/>
          <w:color w:val="000000"/>
          <w:sz w:val="14"/>
          <w:lang w:eastAsia="ru-RU"/>
        </w:rPr>
        <w:t>            </w:t>
      </w:r>
      <w:r w:rsidRPr="009173ED">
        <w:rPr>
          <w:rFonts w:ascii="Tahoma" w:eastAsia="Times New Roman" w:hAnsi="Tahoma" w:cs="Tahoma"/>
          <w:color w:val="000000"/>
          <w:sz w:val="14"/>
          <w:szCs w:val="14"/>
          <w:lang w:eastAsia="ru-RU"/>
        </w:rPr>
        <w:t>Место проведения конкурса: здание   администрации   Городенского сельсовета Льговского района.</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color w:val="000000"/>
          <w:sz w:val="14"/>
          <w:szCs w:val="14"/>
          <w:lang w:eastAsia="ru-RU"/>
        </w:rPr>
        <w:t>         Срок приема документов:</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color w:val="000000"/>
          <w:sz w:val="14"/>
          <w:szCs w:val="14"/>
          <w:lang w:eastAsia="ru-RU"/>
        </w:rPr>
        <w:t>         дата начала приема документов: 31.10.2022 г.</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color w:val="000000"/>
          <w:sz w:val="14"/>
          <w:szCs w:val="14"/>
          <w:lang w:eastAsia="ru-RU"/>
        </w:rPr>
        <w:t>         дата окончания приема документов: 04.12.2022 г.</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color w:val="000000"/>
          <w:sz w:val="14"/>
          <w:szCs w:val="14"/>
          <w:lang w:eastAsia="ru-RU"/>
        </w:rPr>
        <w:t>            Место и время приема документов: с. Городенск, Льговский район,    </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color w:val="000000"/>
          <w:sz w:val="14"/>
          <w:szCs w:val="14"/>
          <w:lang w:eastAsia="ru-RU"/>
        </w:rPr>
        <w:t>      Курская область, здание  администрации Городенского сельсовета           с. Городенск,    с  08.00 до 17 .00 часов, перерыв с 12.00 до 13.00 часов,  контактный телефон +7 (919) 219-55-41.</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color w:val="000000"/>
          <w:sz w:val="14"/>
          <w:szCs w:val="14"/>
          <w:lang w:eastAsia="ru-RU"/>
        </w:rPr>
        <w:t> </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color w:val="000000"/>
          <w:sz w:val="14"/>
          <w:szCs w:val="14"/>
          <w:lang w:eastAsia="ru-RU"/>
        </w:rPr>
        <w:t>             2.   Для   участия   в   конкурсе  гражданин  представляет следующие документы:</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color w:val="000000"/>
          <w:sz w:val="14"/>
          <w:szCs w:val="14"/>
          <w:lang w:eastAsia="ru-RU"/>
        </w:rPr>
        <w:t>1) заявление установленной формы ;</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color w:val="000000"/>
          <w:sz w:val="14"/>
          <w:szCs w:val="14"/>
          <w:lang w:eastAsia="ru-RU"/>
        </w:rPr>
        <w:t>2) собственноручно заполненную и подписанную </w:t>
      </w:r>
      <w:hyperlink r:id="rId4" w:anchor="Par190" w:history="1">
        <w:r w:rsidRPr="009173ED">
          <w:rPr>
            <w:rFonts w:ascii="Tahoma" w:eastAsia="Times New Roman" w:hAnsi="Tahoma" w:cs="Tahoma"/>
            <w:color w:val="33A6E3"/>
            <w:sz w:val="14"/>
            <w:lang w:eastAsia="ru-RU"/>
          </w:rPr>
          <w:t>анкету</w:t>
        </w:r>
      </w:hyperlink>
      <w:r w:rsidRPr="009173ED">
        <w:rPr>
          <w:rFonts w:ascii="Tahoma" w:eastAsia="Times New Roman" w:hAnsi="Tahoma" w:cs="Tahoma"/>
          <w:color w:val="000000"/>
          <w:sz w:val="14"/>
          <w:szCs w:val="14"/>
          <w:lang w:eastAsia="ru-RU"/>
        </w:rPr>
        <w:t> по установленной формы;</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color w:val="000000"/>
          <w:sz w:val="14"/>
          <w:szCs w:val="14"/>
          <w:lang w:eastAsia="ru-RU"/>
        </w:rPr>
        <w:t>3) паспорт гражданина Российской Федерации и его копию;</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color w:val="000000"/>
          <w:sz w:val="14"/>
          <w:szCs w:val="14"/>
          <w:lang w:eastAsia="ru-RU"/>
        </w:rPr>
        <w:t>4) две цветные фотографии размером 3x4;</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color w:val="000000"/>
          <w:sz w:val="14"/>
          <w:szCs w:val="14"/>
          <w:lang w:eastAsia="ru-RU"/>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color w:val="000000"/>
          <w:sz w:val="14"/>
          <w:szCs w:val="14"/>
          <w:lang w:eastAsia="ru-RU"/>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color w:val="000000"/>
          <w:sz w:val="14"/>
          <w:szCs w:val="14"/>
          <w:lang w:eastAsia="ru-RU"/>
        </w:rPr>
        <w:t>7) страховое свидетельство обязательного пенсионного страхования и его копию;</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color w:val="000000"/>
          <w:sz w:val="14"/>
          <w:szCs w:val="14"/>
          <w:lang w:eastAsia="ru-RU"/>
        </w:rPr>
        <w:t>8) свидетельство о постановке на учет в налоговом органе по месту жительства на территории Российской Федерации и его копию;</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color w:val="000000"/>
          <w:sz w:val="14"/>
          <w:szCs w:val="14"/>
          <w:lang w:eastAsia="ru-RU"/>
        </w:rPr>
        <w:t>9) документы воинского учета - для военнообязанных, и их копию;</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color w:val="000000"/>
          <w:sz w:val="14"/>
          <w:szCs w:val="14"/>
          <w:lang w:eastAsia="ru-RU"/>
        </w:rPr>
        <w:t>    10)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color w:val="000000"/>
          <w:sz w:val="14"/>
          <w:szCs w:val="14"/>
          <w:lang w:eastAsia="ru-RU"/>
        </w:rPr>
        <w:lastRenderedPageBreak/>
        <w:t>11)сведения о своих счетах (вкладах),наличных денежных средствах и ценностях в иностранных банках, расположенных за пределами Российской Федерации. и (или) иностранных финансовых инструментах. а также сведения о таких счетах (вкладах),наличных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 частью 2 статьи 4 Федерального закона от 07.05.2013 № 79-ФЗ « О запрете отдельным категориям лиц открывать и иметь счета (вклады),хранить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color w:val="000000"/>
          <w:sz w:val="14"/>
          <w:szCs w:val="14"/>
          <w:lang w:eastAsia="ru-RU"/>
        </w:rPr>
        <w:t>12)  по желанию могут быть представлены отзыв с места работы (службы) и другие сведения;</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color w:val="000000"/>
          <w:sz w:val="14"/>
          <w:szCs w:val="14"/>
          <w:lang w:eastAsia="ru-RU"/>
        </w:rPr>
        <w:t>13) письменное согласие на обработку персональных данных;</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color w:val="000000"/>
          <w:sz w:val="14"/>
          <w:szCs w:val="14"/>
          <w:lang w:eastAsia="ru-RU"/>
        </w:rPr>
        <w:t>14) информация о видении  социально-экономического развития территории;</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color w:val="000000"/>
          <w:sz w:val="14"/>
          <w:szCs w:val="14"/>
          <w:lang w:eastAsia="ru-RU"/>
        </w:rPr>
        <w:t>15)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 РФ от 14 декабря 2009 года № 984н;</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color w:val="000000"/>
          <w:sz w:val="14"/>
          <w:szCs w:val="14"/>
          <w:lang w:eastAsia="ru-RU"/>
        </w:rPr>
        <w:t>16)  документы, подтверждающие наличие (отсутствие) судимости;</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color w:val="000000"/>
          <w:sz w:val="14"/>
          <w:szCs w:val="14"/>
          <w:lang w:eastAsia="ru-RU"/>
        </w:rPr>
        <w:t>  17) документы, подтверждающие принадлежность к политической партии, иному общественному объединению при их наличии;</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color w:val="000000"/>
          <w:sz w:val="14"/>
          <w:szCs w:val="14"/>
          <w:lang w:eastAsia="ru-RU"/>
        </w:rPr>
        <w:t>18) уведомление 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 по форме утвержденной Указом Президента Российской Федерации от 10 декабря 2020 г.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color w:val="000000"/>
          <w:sz w:val="14"/>
          <w:szCs w:val="14"/>
          <w:lang w:eastAsia="ru-RU"/>
        </w:rPr>
        <w:t>   17)</w:t>
      </w:r>
      <w:r w:rsidRPr="009173ED">
        <w:rPr>
          <w:rFonts w:ascii="Tahoma" w:eastAsia="Times New Roman" w:hAnsi="Tahoma" w:cs="Tahoma"/>
          <w:b/>
          <w:bCs/>
          <w:color w:val="000000"/>
          <w:sz w:val="14"/>
          <w:lang w:eastAsia="ru-RU"/>
        </w:rPr>
        <w:t> </w:t>
      </w:r>
      <w:r w:rsidRPr="009173ED">
        <w:rPr>
          <w:rFonts w:ascii="Tahoma" w:eastAsia="Times New Roman" w:hAnsi="Tahoma" w:cs="Tahoma"/>
          <w:color w:val="000000"/>
          <w:sz w:val="14"/>
          <w:szCs w:val="14"/>
          <w:lang w:eastAsia="ru-RU"/>
        </w:rPr>
        <w:t>Иные документы, характеризующие профессиональную подготовку.</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color w:val="000000"/>
          <w:sz w:val="14"/>
          <w:szCs w:val="14"/>
          <w:lang w:eastAsia="ru-RU"/>
        </w:rPr>
        <w:t>       3.Конкурсная комиссия выдает кандидату письменное подтверждение получения документов.</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color w:val="000000"/>
          <w:sz w:val="14"/>
          <w:szCs w:val="14"/>
          <w:lang w:eastAsia="ru-RU"/>
        </w:rPr>
        <w:t> 4. 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законом от 12.06.2002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color w:val="000000"/>
          <w:sz w:val="14"/>
          <w:szCs w:val="14"/>
          <w:lang w:eastAsia="ru-RU"/>
        </w:rPr>
        <w:t>            5. Сведения, представленные гражданином для участия в конкурсе, по решению конкурсной комиссии подлежат проверке в установленном законодательством Российской Федерации порядке.</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color w:val="000000"/>
          <w:sz w:val="14"/>
          <w:szCs w:val="14"/>
          <w:lang w:eastAsia="ru-RU"/>
        </w:rPr>
        <w:t>         6. Несвоевременное представление документов, представление их в неполном объеме или с нарушением правил оформления без уважительной причины являются основанием для отказа гражданину в их приеме.</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color w:val="000000"/>
          <w:sz w:val="14"/>
          <w:szCs w:val="14"/>
          <w:lang w:eastAsia="ru-RU"/>
        </w:rPr>
        <w:t>            За получением дополнительной информации о конкурсе обращаться по адресу:  Администрация Городенского сельсовета Льговского района, с. Городенск,</w:t>
      </w:r>
    </w:p>
    <w:p w:rsidR="009173ED" w:rsidRPr="009173ED" w:rsidRDefault="009173ED" w:rsidP="009173ED">
      <w:pPr>
        <w:shd w:val="clear" w:color="auto" w:fill="EEEEEE"/>
        <w:spacing w:after="0" w:line="240" w:lineRule="auto"/>
        <w:jc w:val="both"/>
        <w:rPr>
          <w:rFonts w:ascii="Tahoma" w:eastAsia="Times New Roman" w:hAnsi="Tahoma" w:cs="Tahoma"/>
          <w:color w:val="000000"/>
          <w:sz w:val="14"/>
          <w:szCs w:val="14"/>
          <w:lang w:eastAsia="ru-RU"/>
        </w:rPr>
      </w:pPr>
      <w:r w:rsidRPr="009173ED">
        <w:rPr>
          <w:rFonts w:ascii="Tahoma" w:eastAsia="Times New Roman" w:hAnsi="Tahoma" w:cs="Tahoma"/>
          <w:color w:val="000000"/>
          <w:sz w:val="14"/>
          <w:szCs w:val="14"/>
          <w:lang w:eastAsia="ru-RU"/>
        </w:rPr>
        <w:t>тел: +7(919) 219-55-41.</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9173ED"/>
    <w:rsid w:val="00560C54"/>
    <w:rsid w:val="009173ED"/>
    <w:rsid w:val="00A353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73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173ED"/>
    <w:rPr>
      <w:b/>
      <w:bCs/>
    </w:rPr>
  </w:style>
  <w:style w:type="character" w:styleId="a5">
    <w:name w:val="Emphasis"/>
    <w:basedOn w:val="a0"/>
    <w:uiPriority w:val="20"/>
    <w:qFormat/>
    <w:rsid w:val="009173ED"/>
    <w:rPr>
      <w:i/>
      <w:iCs/>
    </w:rPr>
  </w:style>
  <w:style w:type="character" w:styleId="a6">
    <w:name w:val="Hyperlink"/>
    <w:basedOn w:val="a0"/>
    <w:uiPriority w:val="99"/>
    <w:semiHidden/>
    <w:unhideWhenUsed/>
    <w:rsid w:val="009173ED"/>
    <w:rPr>
      <w:color w:val="0000FF"/>
      <w:u w:val="single"/>
    </w:rPr>
  </w:style>
</w:styles>
</file>

<file path=word/webSettings.xml><?xml version="1.0" encoding="utf-8"?>
<w:webSettings xmlns:r="http://schemas.openxmlformats.org/officeDocument/2006/relationships" xmlns:w="http://schemas.openxmlformats.org/wordprocessingml/2006/main">
  <w:divs>
    <w:div w:id="152209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Eduard\Downloads\2205_%D0%A0%D0%95%D0%A8%D0%95%D0%9D%D0%98%D0%95%20%D0%9A%D0%9E%D0%9D%D0%9A%D0%A3%D0%A0%D0%A1%20%D0%9F%D0%9E%20%D0%93%D0%9B%D0%90%D0%92%D0%9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1361</Words>
  <Characters>7762</Characters>
  <Application>Microsoft Office Word</Application>
  <DocSecurity>0</DocSecurity>
  <Lines>64</Lines>
  <Paragraphs>18</Paragraphs>
  <ScaleCrop>false</ScaleCrop>
  <Company>SPecialiST RePack</Company>
  <LinksUpToDate>false</LinksUpToDate>
  <CharactersWithSpaces>9105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2023-07-27T08:52:00Z</dcterms:created>
  <dcterms:modified xsi:type="dcterms:W3CDTF">2023-07-27T08:52:00Z</dcterms:modified>
</cp:coreProperties>
</file>