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ПОСТАНОВЛЕНИЕ</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u w:val="single"/>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10 мая 2018г. № 39</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в Постановление Администрации Городенского сельсовета Льговского района от 28 августа 2015 г. № 141 «Об утверждении Административного регламента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 на территории муниципального образования «Городенский сельсовет» Льговского района Курской области»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рассмотрев протест Льговской межрайонной прокуратуры от 28.04.2018г.              № 80-2018, Администрация Городенского сельсовета Льговского района ПОСТАНОВЛЯЕТ:</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Внести в постановление Администрации Городенского сельсовета Льговского района от 28 августа 2015г. № 141 «Об утверждении Административного регламента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 на территории муниципального образования «Городенский сельсовет» Льговского района Курской области»,</w:t>
      </w:r>
      <w:r>
        <w:rPr>
          <w:rStyle w:val="a4"/>
          <w:rFonts w:ascii="Tahoma" w:hAnsi="Tahoma" w:cs="Tahoma"/>
          <w:color w:val="000000"/>
          <w:sz w:val="14"/>
          <w:szCs w:val="14"/>
        </w:rPr>
        <w:t> </w:t>
      </w:r>
      <w:r>
        <w:rPr>
          <w:rFonts w:ascii="Tahoma" w:hAnsi="Tahoma" w:cs="Tahoma"/>
          <w:color w:val="000000"/>
          <w:sz w:val="14"/>
          <w:szCs w:val="14"/>
        </w:rPr>
        <w:t>следующие изменения и дополнения: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  Дополнить п.п. 2.2.3. п. 2.2. «Наименование органа местного самоуправления, предоставляющего муниципальную услугу», </w:t>
      </w:r>
      <w:r>
        <w:rPr>
          <w:rFonts w:ascii="Tahoma" w:hAnsi="Tahoma" w:cs="Tahoma"/>
          <w:color w:val="000000"/>
          <w:sz w:val="14"/>
          <w:szCs w:val="14"/>
        </w:rPr>
        <w:t>абзацем следующего содержания: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ОБУ «МФЦ» закреплена возможность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1.2. Пункт п. 2.4. «Срок предоставления муниципальной услуги»,  </w:t>
      </w:r>
      <w:r>
        <w:rPr>
          <w:rFonts w:ascii="Tahoma" w:hAnsi="Tahoma" w:cs="Tahoma"/>
          <w:color w:val="000000"/>
          <w:sz w:val="14"/>
          <w:szCs w:val="14"/>
        </w:rPr>
        <w:t>изложить в новой редакции: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срок предоставления муниципальной услуги не должен превышать 18 рабочих дней с момента регистрации обращения заявителя.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приостановления предоставления муниципальной услуги не предусмотрен.</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выдачи документов, являющихся результатом предоставления муниципальной услуги, составляет  3 рабочих дня.»;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1.3. Пункт 2.8. «Указание на запрет требовать от заявителя», </w:t>
      </w:r>
      <w:r>
        <w:rPr>
          <w:rFonts w:ascii="Tahoma" w:hAnsi="Tahoma" w:cs="Tahoma"/>
          <w:color w:val="000000"/>
          <w:sz w:val="14"/>
          <w:szCs w:val="14"/>
        </w:rPr>
        <w:t>дополнить абзацем следующего содержания: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орган, оказывающий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приведенные в ч.1ст.9 Федерального закона 210-ФЗ от 27.07.2010г. «Об организации предоставления государственных и муниципальных услуг.»;</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1.4. 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r>
        <w:rPr>
          <w:rFonts w:ascii="Tahoma" w:hAnsi="Tahoma" w:cs="Tahoma"/>
          <w:color w:val="000000"/>
          <w:sz w:val="14"/>
          <w:szCs w:val="14"/>
        </w:rPr>
        <w:t>изложить в следующей редакции: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5.2. Предмет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может обратиться с жалобой, в том числе в следующих случаях:</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нарушение срока регистрации запроса о предоставлении муниципальной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 (далее – комплексный запрос);</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нарушение срока предоставления муниципальной услуги.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нарушение срока или порядка выдачи документов по результатам предоставления муниципальной  услуги;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может быть направлена в:</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Администрацию Городенского сельсовета;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привлекаемые организации.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рассматривают:</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Администрации Городенского сельсовета - уполномоченное на рассмотрение жалоб должностное лицо;</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руководитель многофункционального центра;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руководитель учредителя многофункционального центра;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руководитель  привлекаемой организации.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5.4. Порядок подачи  и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Главы Городенского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Городенского сельсовета, предоставляющего муниципальную услугу.</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многофункционального центра подаются учредителю многофункционального центра.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Жалобы на решения и действия (бездействие) работников привлекаемых организаций, подаются руководителям этих организаций.</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5.4.4 Жалоба должна содержать:</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5.5. Сроки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w:t>
      </w:r>
      <w:r>
        <w:rPr>
          <w:rFonts w:ascii="Tahoma" w:hAnsi="Tahoma" w:cs="Tahoma"/>
          <w:color w:val="000000"/>
          <w:sz w:val="14"/>
          <w:szCs w:val="14"/>
        </w:rPr>
        <w:lastRenderedPageBreak/>
        <w:t>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5.7. Результат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удовлетворении жалобы отказывается.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отказывает в удовлетворении жалобы в следующих случаях:</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наличие вступившего в законную силу решения суда, арбитражного суда по жалобе о том же предмете и по тем же основаниям;</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подача жалобы лицом, полномочия которого не подтверждены в порядке, установленном законодательством Российской Федерации;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наличие решения по жалобе, принятого ранее в отношении того же заявителя и по тому же предмету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вправе оставить жалобу без ответа в следующих случаях:</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5.8. Порядок информирования заявителя о результатах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ответе по результатам рассмотрения жалобы указываются: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номер, дата, место принятия решения, включая сведения о должностном лице, решение или действия (бездействие) которого обжалуется;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фамилия, имя, отчество (при наличии) или наименование заявителя;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основания для принятия решения по жалобе;</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принятое по жалобе решение;</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сведения о порядке обжалования принятого по жалобе решения.</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5.9. Порядок обжалования решения по жалобе</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пунктом 5.4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5.10. Право заявителя на получение информации и документов, необходимых для обоснования и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имеет право на получение документов, необходимых для обоснования и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5.11. Способы информирования заявителей о порядке подачи и рассмотрения жалобы</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Контроль за исполнением настоящего постановления оставляю за собой.</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постановление вступает в силу со дня его подписания и подлежит размещению на официальном сайте Администрации Городенского сельсовета Льговского района в сети «Интернет».</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Городенского  сельсовета</w:t>
      </w:r>
    </w:p>
    <w:p w:rsidR="00024CAC" w:rsidRDefault="00024CAC" w:rsidP="00024CA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А.М. Сенаторов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24CAC"/>
    <w:rsid w:val="00024CAC"/>
    <w:rsid w:val="001D2C93"/>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4CAC"/>
    <w:rPr>
      <w:b/>
      <w:bCs/>
    </w:rPr>
  </w:style>
</w:styles>
</file>

<file path=word/webSettings.xml><?xml version="1.0" encoding="utf-8"?>
<w:webSettings xmlns:r="http://schemas.openxmlformats.org/officeDocument/2006/relationships" xmlns:w="http://schemas.openxmlformats.org/wordprocessingml/2006/main">
  <w:divs>
    <w:div w:id="11298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Words>
  <Characters>18549</Characters>
  <Application>Microsoft Office Word</Application>
  <DocSecurity>0</DocSecurity>
  <Lines>154</Lines>
  <Paragraphs>43</Paragraphs>
  <ScaleCrop>false</ScaleCrop>
  <Company>SPecialiST RePack</Company>
  <LinksUpToDate>false</LinksUpToDate>
  <CharactersWithSpaces>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2023-07-28T12:51:00Z</dcterms:created>
  <dcterms:modified xsi:type="dcterms:W3CDTF">2023-07-28T12:51:00Z</dcterms:modified>
</cp:coreProperties>
</file>