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r>
        <w:rPr>
          <w:rFonts w:ascii="Tahoma" w:hAnsi="Tahoma" w:cs="Tahoma"/>
          <w:b/>
          <w:bCs/>
          <w:color w:val="000000"/>
          <w:sz w:val="14"/>
          <w:szCs w:val="14"/>
        </w:rPr>
        <w:br/>
      </w:r>
      <w:r>
        <w:rPr>
          <w:rStyle w:val="a4"/>
          <w:rFonts w:ascii="Tahoma" w:hAnsi="Tahoma" w:cs="Tahoma"/>
          <w:color w:val="000000"/>
          <w:sz w:val="14"/>
          <w:szCs w:val="14"/>
        </w:rPr>
        <w:t>ГОРОДЕНСКОГО СЕЛЬСОВЕТА</w:t>
      </w:r>
      <w:r>
        <w:rPr>
          <w:rFonts w:ascii="Tahoma" w:hAnsi="Tahoma" w:cs="Tahoma"/>
          <w:b/>
          <w:bCs/>
          <w:color w:val="000000"/>
          <w:sz w:val="14"/>
          <w:szCs w:val="14"/>
        </w:rPr>
        <w:br/>
      </w:r>
      <w:r>
        <w:rPr>
          <w:rStyle w:val="a4"/>
          <w:rFonts w:ascii="Tahoma" w:hAnsi="Tahoma" w:cs="Tahoma"/>
          <w:color w:val="000000"/>
          <w:sz w:val="14"/>
          <w:szCs w:val="14"/>
        </w:rPr>
        <w:t>ЛЬГОВСКОГО РАЙОНА</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w:t>
      </w:r>
      <w:r>
        <w:rPr>
          <w:rFonts w:ascii="Tahoma" w:hAnsi="Tahoma" w:cs="Tahoma"/>
          <w:color w:val="000000"/>
          <w:sz w:val="14"/>
          <w:szCs w:val="14"/>
          <w:u w:val="single"/>
        </w:rPr>
        <w:t>«   »            2022 г.</w:t>
      </w:r>
      <w:r>
        <w:rPr>
          <w:rFonts w:ascii="Tahoma" w:hAnsi="Tahoma" w:cs="Tahoma"/>
          <w:color w:val="000000"/>
          <w:sz w:val="14"/>
          <w:szCs w:val="14"/>
        </w:rPr>
        <w:t>                                                                                 </w:t>
      </w:r>
      <w:r>
        <w:rPr>
          <w:rFonts w:ascii="Tahoma" w:hAnsi="Tahoma" w:cs="Tahoma"/>
          <w:color w:val="000000"/>
          <w:sz w:val="14"/>
          <w:szCs w:val="14"/>
          <w:u w:val="single"/>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 утверждении Положения об охране зеленого фонда на территории муниципального образования «Городенский сельсовет» Льговского района Курской области»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61 Федерального закона от 10.01.2002 № 7-ФЗ «Об охране окружающей среды», статьями 14 – 17 Федерального закона</w:t>
      </w:r>
      <w:r>
        <w:rPr>
          <w:rFonts w:ascii="Tahoma" w:hAnsi="Tahoma" w:cs="Tahoma"/>
          <w:color w:val="000000"/>
          <w:sz w:val="14"/>
          <w:szCs w:val="14"/>
        </w:rPr>
        <w:br/>
        <w:t>от 06.10.2003 № 131-ФЗ «Об общих принципах организации местного самоуправления в Российской Федерации», Уставом муниципального образования «Городенский  сельсовет» Льговского района Курской  области</w:t>
      </w:r>
      <w:r>
        <w:rPr>
          <w:rFonts w:ascii="Tahoma" w:hAnsi="Tahoma" w:cs="Tahoma"/>
          <w:color w:val="000000"/>
          <w:sz w:val="14"/>
          <w:szCs w:val="14"/>
          <w:u w:val="single"/>
        </w:rPr>
        <w:t> </w:t>
      </w:r>
      <w:r>
        <w:rPr>
          <w:rFonts w:ascii="Tahoma" w:hAnsi="Tahoma" w:cs="Tahoma"/>
          <w:color w:val="000000"/>
          <w:sz w:val="14"/>
          <w:szCs w:val="14"/>
        </w:rPr>
        <w:t>Собрание депутатов Городенского сельсовета Льговского района </w:t>
      </w:r>
      <w:r>
        <w:rPr>
          <w:rStyle w:val="a4"/>
          <w:rFonts w:ascii="Tahoma" w:hAnsi="Tahoma" w:cs="Tahoma"/>
          <w:color w:val="000000"/>
          <w:sz w:val="14"/>
          <w:szCs w:val="14"/>
        </w:rPr>
        <w:t>РЕШИЛО:</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прилагаемое Положение об охране зеленого фонда на территории муниципального образования «Городенский  сельсовет» Льговского района Курской  области.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Опубликовать (обнародовать) настоящее решение в официальных средствах массовой информации муниципального образования  «Городенский сельсовет» Льговского  района Курской  области и в информационно-телекоммуникационной сети Интернет на официальном сайте муниципального образования «Городенский сельсовет» Льговского  района Курской  области</w:t>
      </w:r>
      <w:r>
        <w:rPr>
          <w:rStyle w:val="a5"/>
          <w:rFonts w:ascii="Tahoma" w:hAnsi="Tahoma" w:cs="Tahoma"/>
          <w:color w:val="000000"/>
          <w:sz w:val="14"/>
          <w:szCs w:val="14"/>
        </w:rPr>
        <w:t> </w:t>
      </w:r>
      <w:r>
        <w:rPr>
          <w:rFonts w:ascii="Tahoma" w:hAnsi="Tahoma" w:cs="Tahoma"/>
          <w:color w:val="000000"/>
          <w:sz w:val="14"/>
          <w:szCs w:val="14"/>
        </w:rPr>
        <w:t>.</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Настоящее решение вступает в силу со дня его официального опубликования (обнародования).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Собрания депутатов</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О.Ю.Кургузов</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Врио Главы Городенского сельсовета</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В.М.Сотникова</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Решению Собрания  депутатов</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w:t>
      </w:r>
      <w:r>
        <w:rPr>
          <w:rStyle w:val="a5"/>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от______ №_______</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ПОЛОЖЕНИЕ</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 ОХРАНЕ ЗЕЛЕНОГО ФОНДА НА ТЕРРИТОРИИ МУНИЦИПАЛЬНОГО ОБРАЗОВАНИЯ «ГОРОДЕНСКИЙ СЕЛЬСОВЕТ» ЛЬГОВСКОГО  РАЙОНА КУРСКОЙ  ОБЛАСТИ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Положение об охране зеленого фонда на территории муниципального образования «Городенский  сельсовет» Льговского района Курской  области Курской области (далее – Положение) регулирует отдельные отношения в сфере охраны зеленого фонда муниципального образования  «Городенский  сельсовет» Льговского района Курской  области Курской области, разработано в целях реализации прав граждан на благоприятную окружающую среду.</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Нормы Положения распространяются на земельные участки, находящиеся в муниципальной собственности муниципального образования «Городенский  сельсовет» Льговского района Курской  области ,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 Основные понятия.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настоящем Положении используются следующие основные понятия: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зеленые насаждения – древесно-кустарниковая и травянистая растительность естественного и искусственного происхождения;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уничтожение зеленых насаждений – повреждение зеленых насаждений, повлекшее прекращение их роста;</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компенсационное озеленение – воспроизводство зеленого фонда взамен уничтоженного или поврежденного;</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компенсационная стоимость – денежное выражение ценности зеленого фонда, выплачиваемая лицом в бюджет  муниципального образования «Городенский  сельсовет» Льговского района Курской  области Курской области</w:t>
      </w:r>
      <w:r>
        <w:rPr>
          <w:rStyle w:val="a5"/>
          <w:rFonts w:ascii="Tahoma" w:hAnsi="Tahoma" w:cs="Tahoma"/>
          <w:color w:val="000000"/>
          <w:sz w:val="14"/>
          <w:szCs w:val="14"/>
        </w:rPr>
        <w:t> </w:t>
      </w:r>
      <w:r>
        <w:rPr>
          <w:rFonts w:ascii="Tahoma" w:hAnsi="Tahoma" w:cs="Tahoma"/>
          <w:color w:val="000000"/>
          <w:sz w:val="14"/>
          <w:szCs w:val="14"/>
        </w:rPr>
        <w:t>.</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2. Полномочия Администрации  муниципального образования «Городенский  сельсовет» Льговского района Курской  области Курской области</w:t>
      </w:r>
      <w:r>
        <w:rPr>
          <w:rStyle w:val="a5"/>
          <w:rFonts w:ascii="Tahoma" w:hAnsi="Tahoma" w:cs="Tahoma"/>
          <w:color w:val="000000"/>
          <w:sz w:val="14"/>
          <w:szCs w:val="14"/>
        </w:rPr>
        <w:t> )</w:t>
      </w:r>
      <w:r>
        <w:rPr>
          <w:rFonts w:ascii="Tahoma" w:hAnsi="Tahoma" w:cs="Tahoma"/>
          <w:color w:val="000000"/>
          <w:sz w:val="14"/>
          <w:szCs w:val="14"/>
        </w:rPr>
        <w:t> в сфере охраны зеленого фонда.</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 соответствии с частью 2 статьи 61 Федерального закона от 10.01.2002 № 7-ФЗ «Об охране окружающей среды» Администрация Городенского сельсовета  Льговского района  Курской области</w:t>
      </w:r>
      <w:r>
        <w:rPr>
          <w:rFonts w:ascii="Tahoma" w:hAnsi="Tahoma" w:cs="Tahoma"/>
          <w:color w:val="000000"/>
          <w:sz w:val="14"/>
          <w:szCs w:val="14"/>
        </w:rPr>
        <w:b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целях исполнения предоставленных полномочий Администрацией реализуются следующие мероприятия: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 ведение учета и оценки состояния зеленого фонда на территории муниципального образования  «Городенский  сельсовет» Льговского района Курской  области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выдача разрешений на вырубку зеленых насаждений</w:t>
      </w:r>
      <w:r>
        <w:rPr>
          <w:rFonts w:ascii="Tahoma" w:hAnsi="Tahoma" w:cs="Tahoma"/>
          <w:color w:val="000000"/>
          <w:sz w:val="14"/>
          <w:szCs w:val="14"/>
        </w:rPr>
        <w:br/>
        <w:t>(далее – разрешение);</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охрана зеленых насаждений;</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контроль за созданием, в том числе компенсационным озеленением, содержанием зеленых насаждений на территории муниципального образования  «Городенский  сельсовет» Льговского района Курской  области Курской области</w:t>
      </w:r>
      <w:r>
        <w:rPr>
          <w:rStyle w:val="a5"/>
          <w:rFonts w:ascii="Tahoma" w:hAnsi="Tahoma" w:cs="Tahoma"/>
          <w:color w:val="000000"/>
          <w:sz w:val="14"/>
          <w:szCs w:val="14"/>
        </w:rPr>
        <w:t> </w:t>
      </w:r>
      <w:r>
        <w:rPr>
          <w:rFonts w:ascii="Tahoma" w:hAnsi="Tahoma" w:cs="Tahoma"/>
          <w:color w:val="000000"/>
          <w:sz w:val="14"/>
          <w:szCs w:val="14"/>
        </w:rPr>
        <w:t> в соответствии с Положением.</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3. Учет и оценка состояния зеленых насаждений. Реестр озелененных территорий общего пользования.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Учет (инвентаризация) зеленых насаждений на территории муниципального образования  «Городенский  сельсовет» Льговского района Курской  области Курской области</w:t>
      </w:r>
      <w:r>
        <w:rPr>
          <w:rStyle w:val="a5"/>
          <w:rFonts w:ascii="Tahoma" w:hAnsi="Tahoma" w:cs="Tahoma"/>
          <w:color w:val="000000"/>
          <w:sz w:val="14"/>
          <w:szCs w:val="14"/>
        </w:rPr>
        <w:t> </w:t>
      </w:r>
      <w:r>
        <w:rPr>
          <w:rFonts w:ascii="Tahoma" w:hAnsi="Tahoma" w:cs="Tahoma"/>
          <w:color w:val="000000"/>
          <w:sz w:val="14"/>
          <w:szCs w:val="14"/>
        </w:rPr>
        <w:t>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Оценка состояния зеленых насаждений производится в целях определения мер по уходу, восстановлению и созданию новых зеленых насаждений.</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«Городенский  сельсовет» Льговского района Курской  области Курской области</w:t>
      </w:r>
      <w:r>
        <w:rPr>
          <w:rStyle w:val="a5"/>
          <w:rFonts w:ascii="Tahoma" w:hAnsi="Tahoma" w:cs="Tahoma"/>
          <w:color w:val="000000"/>
          <w:sz w:val="14"/>
          <w:szCs w:val="14"/>
        </w:rPr>
        <w:t>  </w:t>
      </w:r>
      <w:r>
        <w:rPr>
          <w:rFonts w:ascii="Tahoma" w:hAnsi="Tahoma" w:cs="Tahoma"/>
          <w:color w:val="000000"/>
          <w:sz w:val="14"/>
          <w:szCs w:val="14"/>
        </w:rPr>
        <w:t>по форме, утвержденной Администрацией.</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 реестр подлежат включению сведения о территориях общего пользования муниципального образования  «Городенский  сельсовет» Льговского района Курской  области ,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 акта.</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по результатам проведенной Администрацией инвентаризации;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по предложениям органов государственной власти;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4. Вырубка (снос) зеленых насаждений.</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устранение нарушений нормативных правовых актов и технических норм в области обеспечения безопасности дорожного движения;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осуществление оздоровительных рубок, проводимых по результатам обследования зеленого фонда;</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осуществление вырубки (сноса) зеленых насаждений, расположенных              в границах полос отвода (охранных зон) линейных объектов.</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 действия разрешения составляет один год с даты его выдачи.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заявления, в котором указываются: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документов, подтверждающих в соответствии с законодательством Российской Федерации оналичие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копии платежного поручения о перечислении в бюджет муниципального образования  «Городенский  сельсовет» Льговского района Курской  области Курской области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Обследование территории зеленого фонда по инициативе Администрации осуществляется в порядке, предусмотренном статьей 5 Положения.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Вырубка зеленых насаждений осуществляется с выплатой компенсационной стоимости.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результатам проверки должностным лицом Администрации, которое провело проверку, в день ее завершения составляется акт в произвольной форме с выводами о наличии (отсутствии) оснований для рубки.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Состав комиссии формируется Администрацией.</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5. Охрана зеленых насаждений.</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Охране подлежат все зеленые насаждения, расположенные в населенных пунктах и вне населенных пунктов  муниципального образования «Городенский  сельсовет» Льговского района Курской  области , за исключением территорий, на которые действие Положения не распространяется.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Администрация организовывает проведение плановой оценки зеленого фонда муниципального образования.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6. Компенсационная стоимость.</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Сумма компенсационной стоимости определяется по методике, утвержденной Администрацией.</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Компенсационное озеленение.</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5337DD" w:rsidRDefault="005337DD" w:rsidP="005337D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5337DD"/>
    <w:rsid w:val="00347C6D"/>
    <w:rsid w:val="005337DD"/>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37DD"/>
    <w:rPr>
      <w:b/>
      <w:bCs/>
    </w:rPr>
  </w:style>
  <w:style w:type="character" w:styleId="a5">
    <w:name w:val="Emphasis"/>
    <w:basedOn w:val="a0"/>
    <w:uiPriority w:val="20"/>
    <w:qFormat/>
    <w:rsid w:val="005337DD"/>
    <w:rPr>
      <w:i/>
      <w:iCs/>
    </w:rPr>
  </w:style>
</w:styles>
</file>

<file path=word/webSettings.xml><?xml version="1.0" encoding="utf-8"?>
<w:webSettings xmlns:r="http://schemas.openxmlformats.org/officeDocument/2006/relationships" xmlns:w="http://schemas.openxmlformats.org/wordprocessingml/2006/main">
  <w:divs>
    <w:div w:id="8983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3321</Words>
  <Characters>18930</Characters>
  <Application>Microsoft Office Word</Application>
  <DocSecurity>0</DocSecurity>
  <Lines>157</Lines>
  <Paragraphs>44</Paragraphs>
  <ScaleCrop>false</ScaleCrop>
  <Company>SPecialiST RePack</Company>
  <LinksUpToDate>false</LinksUpToDate>
  <CharactersWithSpaces>22207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2023-07-27T09:16:00Z</dcterms:created>
  <dcterms:modified xsi:type="dcterms:W3CDTF">2023-07-27T09:16:00Z</dcterms:modified>
</cp:coreProperties>
</file>