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18  апреля    2022г.  № 77</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внесении изменений и дополнений</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Устав муниципального образования</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«Городенский сельсовет»</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образования  Льговского района Курской области, принятого Решением Собрания депутатов Городенского сельсовета Льговского района от 19 ноября 2010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Городенского сельсовета Льговского района РЕШИЛО:</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w:t>
      </w:r>
      <w:r>
        <w:rPr>
          <w:rFonts w:ascii="Tahoma" w:hAnsi="Tahoma" w:cs="Tahoma"/>
          <w:color w:val="000000"/>
          <w:sz w:val="14"/>
          <w:szCs w:val="14"/>
        </w:rPr>
        <w:t> Внести в Устав муниципального образования «Городенский сельсовет» Льговского района Курской области» следующие изменения и дополнения:</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w:t>
      </w:r>
      <w:r>
        <w:rPr>
          <w:rFonts w:ascii="Tahoma" w:hAnsi="Tahoma" w:cs="Tahoma"/>
          <w:color w:val="000000"/>
          <w:sz w:val="14"/>
          <w:szCs w:val="14"/>
        </w:rPr>
        <w:t> в пункте 9 части</w:t>
      </w:r>
      <w:r>
        <w:rPr>
          <w:rStyle w:val="a4"/>
          <w:rFonts w:ascii="Tahoma" w:hAnsi="Tahoma" w:cs="Tahoma"/>
          <w:color w:val="000000"/>
          <w:sz w:val="14"/>
          <w:szCs w:val="14"/>
        </w:rPr>
        <w:t> </w:t>
      </w:r>
      <w:r>
        <w:rPr>
          <w:rFonts w:ascii="Tahoma" w:hAnsi="Tahoma" w:cs="Tahoma"/>
          <w:color w:val="000000"/>
          <w:sz w:val="14"/>
          <w:szCs w:val="14"/>
        </w:rPr>
        <w:t>1 статьи</w:t>
      </w:r>
      <w:r>
        <w:rPr>
          <w:rStyle w:val="a4"/>
          <w:rFonts w:ascii="Tahoma" w:hAnsi="Tahoma" w:cs="Tahoma"/>
          <w:color w:val="000000"/>
          <w:sz w:val="14"/>
          <w:szCs w:val="14"/>
        </w:rPr>
        <w:t> 3</w:t>
      </w:r>
      <w:r>
        <w:rPr>
          <w:rFonts w:ascii="Tahoma" w:hAnsi="Tahoma" w:cs="Tahoma"/>
          <w:color w:val="000000"/>
          <w:sz w:val="14"/>
          <w:szCs w:val="14"/>
        </w:rPr>
        <w:t> «Вопросы местного значения Городенского сельсовета Льговского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Городенского сельсовета Льговского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   </w:t>
      </w:r>
      <w:r>
        <w:rPr>
          <w:rFonts w:ascii="Tahoma" w:hAnsi="Tahoma" w:cs="Tahoma"/>
          <w:color w:val="000000"/>
          <w:sz w:val="14"/>
          <w:szCs w:val="14"/>
        </w:rPr>
        <w:t>в статье </w:t>
      </w:r>
      <w:r>
        <w:rPr>
          <w:rStyle w:val="a4"/>
          <w:rFonts w:ascii="Tahoma" w:hAnsi="Tahoma" w:cs="Tahoma"/>
          <w:color w:val="000000"/>
          <w:sz w:val="14"/>
          <w:szCs w:val="14"/>
        </w:rPr>
        <w:t>15</w:t>
      </w:r>
      <w:r>
        <w:rPr>
          <w:rFonts w:ascii="Tahoma" w:hAnsi="Tahoma" w:cs="Tahoma"/>
          <w:color w:val="000000"/>
          <w:sz w:val="14"/>
          <w:szCs w:val="14"/>
        </w:rPr>
        <w:t> «Публичные слушания, общественные обсуждения»:</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часть 4 изложить в следующей редакции: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Порядок организации и проведения публичных слушаний определяется нормативным правовым актом Собрания депутатов Городенского сельсовета Льговского района и должен предусматривать заблаговременное оповещение жителей Городенского сельсовета Льговского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Городенского сельсовета Льговского района в информационно-телекоммуникационной сети «Интернет» с учетом положений Федерального закона от 9 февраля 2009 года № 8-ФЗ «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Городенского сельсовета Льговского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Городенского сельсовета Льговского района, опубликование(обнародование)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Нормативным правовым актом Собрания депутатов Городенского  сельсовета Льговского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Городенского сельсовета Льговского района своих замечаний и предложений по проекту муниципального правового акта, а также для участия жителей Городенского сельсовета Льговского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 Единый портал государственных и муниципальных услуг (функций)».»;</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б)</w:t>
      </w:r>
      <w:r>
        <w:rPr>
          <w:rFonts w:ascii="Tahoma" w:hAnsi="Tahoma" w:cs="Tahoma"/>
          <w:color w:val="000000"/>
          <w:sz w:val="14"/>
          <w:szCs w:val="14"/>
        </w:rPr>
        <w:t> часть</w:t>
      </w:r>
      <w:r>
        <w:rPr>
          <w:rStyle w:val="a4"/>
          <w:rFonts w:ascii="Tahoma" w:hAnsi="Tahoma" w:cs="Tahoma"/>
          <w:color w:val="000000"/>
          <w:sz w:val="14"/>
          <w:szCs w:val="14"/>
        </w:rPr>
        <w:t> 6 </w:t>
      </w:r>
      <w:r>
        <w:rPr>
          <w:rFonts w:ascii="Tahoma" w:hAnsi="Tahoma" w:cs="Tahoma"/>
          <w:color w:val="000000"/>
          <w:sz w:val="14"/>
          <w:szCs w:val="14"/>
        </w:rPr>
        <w:t>изложить в следующей редакции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w:t>
      </w:r>
      <w:r>
        <w:rPr>
          <w:rStyle w:val="a4"/>
          <w:rFonts w:ascii="Tahoma" w:hAnsi="Tahoma" w:cs="Tahoma"/>
          <w:color w:val="000000"/>
          <w:sz w:val="14"/>
          <w:szCs w:val="14"/>
        </w:rPr>
        <w:t>. </w:t>
      </w:r>
      <w:r>
        <w:rPr>
          <w:rFonts w:ascii="Tahoma" w:hAnsi="Tahoma" w:cs="Tahoma"/>
          <w:color w:val="000000"/>
          <w:sz w:val="14"/>
          <w:szCs w:val="14"/>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w:t>
      </w:r>
      <w:r>
        <w:rPr>
          <w:rFonts w:ascii="Tahoma" w:hAnsi="Tahoma" w:cs="Tahoma"/>
          <w:color w:val="000000"/>
          <w:sz w:val="14"/>
          <w:szCs w:val="14"/>
        </w:rPr>
        <w:t> часть 11 статьи</w:t>
      </w:r>
      <w:r>
        <w:rPr>
          <w:rStyle w:val="a4"/>
          <w:rFonts w:ascii="Tahoma" w:hAnsi="Tahoma" w:cs="Tahoma"/>
          <w:color w:val="000000"/>
          <w:sz w:val="14"/>
          <w:szCs w:val="14"/>
        </w:rPr>
        <w:t> 31 «</w:t>
      </w:r>
      <w:r>
        <w:rPr>
          <w:rFonts w:ascii="Tahoma" w:hAnsi="Tahoma" w:cs="Tahoma"/>
          <w:color w:val="000000"/>
          <w:sz w:val="14"/>
          <w:szCs w:val="14"/>
        </w:rPr>
        <w:t>Глава Городенского сельсовета Льговского района» изложить в следующей редакции: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Глава Городенского сельсовета Льговского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Городенского сельсовета Льговского района не может одновременно исполнять полномочия депутата Собрания депутатов Городенского сельсовета Льговского района, за исключением случаев, установленных Федеральным законом от 06 октября 2003 года № 131-ФЗ « Об общих принципах организации местного самоуправления в Российской Федерации», иными федеральными законами.»;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4)</w:t>
      </w:r>
      <w:r>
        <w:rPr>
          <w:rFonts w:ascii="Tahoma" w:hAnsi="Tahoma" w:cs="Tahoma"/>
          <w:color w:val="000000"/>
          <w:sz w:val="14"/>
          <w:szCs w:val="14"/>
        </w:rPr>
        <w:t> часть</w:t>
      </w:r>
      <w:r>
        <w:rPr>
          <w:rStyle w:val="a4"/>
          <w:rFonts w:ascii="Tahoma" w:hAnsi="Tahoma" w:cs="Tahoma"/>
          <w:color w:val="000000"/>
          <w:sz w:val="14"/>
          <w:szCs w:val="14"/>
        </w:rPr>
        <w:t> </w:t>
      </w:r>
      <w:r>
        <w:rPr>
          <w:rFonts w:ascii="Tahoma" w:hAnsi="Tahoma" w:cs="Tahoma"/>
          <w:color w:val="000000"/>
          <w:sz w:val="14"/>
          <w:szCs w:val="14"/>
        </w:rPr>
        <w:t>3 </w:t>
      </w:r>
      <w:r>
        <w:rPr>
          <w:rStyle w:val="a4"/>
          <w:rFonts w:ascii="Tahoma" w:hAnsi="Tahoma" w:cs="Tahoma"/>
          <w:color w:val="000000"/>
          <w:sz w:val="14"/>
          <w:szCs w:val="14"/>
        </w:rPr>
        <w:t>с</w:t>
      </w:r>
      <w:r>
        <w:rPr>
          <w:rFonts w:ascii="Tahoma" w:hAnsi="Tahoma" w:cs="Tahoma"/>
          <w:color w:val="000000"/>
          <w:sz w:val="14"/>
          <w:szCs w:val="14"/>
        </w:rPr>
        <w:t>татьи</w:t>
      </w:r>
      <w:r>
        <w:rPr>
          <w:rStyle w:val="a4"/>
          <w:rFonts w:ascii="Tahoma" w:hAnsi="Tahoma" w:cs="Tahoma"/>
          <w:color w:val="000000"/>
          <w:sz w:val="14"/>
          <w:szCs w:val="14"/>
        </w:rPr>
        <w:t> 36.1. </w:t>
      </w:r>
      <w:r>
        <w:rPr>
          <w:rFonts w:ascii="Tahoma" w:hAnsi="Tahoma" w:cs="Tahoma"/>
          <w:color w:val="000000"/>
          <w:sz w:val="14"/>
          <w:szCs w:val="14"/>
        </w:rPr>
        <w:t>« Муниципальный контроль» изложить в следующей редакции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Организация и осуществление видов муниципального контроля регулируются Федеральным законом от 31 июля 2020 года  № 248-ФЗ « О государственном контроле (надзоре) и муниципальном контроле в Российской Федерации».»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w:t>
      </w:r>
      <w:r>
        <w:rPr>
          <w:rFonts w:ascii="Tahoma" w:hAnsi="Tahoma" w:cs="Tahoma"/>
          <w:color w:val="000000"/>
          <w:sz w:val="14"/>
          <w:szCs w:val="14"/>
        </w:rPr>
        <w:t>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w:t>
      </w:r>
      <w:r>
        <w:rPr>
          <w:rFonts w:ascii="Tahoma" w:hAnsi="Tahoma" w:cs="Tahoma"/>
          <w:color w:val="000000"/>
          <w:sz w:val="14"/>
          <w:szCs w:val="14"/>
        </w:rPr>
        <w:t> Обнародовать настоящее Решение после его государственной регистрации на информационных стендах, расположенных:</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1-й: здание  Речицского клуба досуга в с.Речица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2-й: здание администрации сельсовета в с. Борисовка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3-й: здание  ФАПа в д. Погореловка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4-й:  здание  администрации сельсовета в с. Городенск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5-й: здание Городенского СДК Льговского района Курской области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6-й: здание медицинского пункта в с. Пригородная Слободка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7-й: вблизи домовладения Полховой Н.И. в д. Люшинка Льговского района Курской области.</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4.</w:t>
      </w:r>
      <w:r>
        <w:rPr>
          <w:rFonts w:ascii="Tahoma" w:hAnsi="Tahoma" w:cs="Tahoma"/>
          <w:color w:val="000000"/>
          <w:sz w:val="14"/>
          <w:szCs w:val="14"/>
        </w:rPr>
        <w:t>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О.Ю.Кургузов</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w:t>
      </w:r>
    </w:p>
    <w:p w:rsidR="004A799B" w:rsidRDefault="004A799B" w:rsidP="004A799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И.В.Губарев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A799B"/>
    <w:rsid w:val="003903D3"/>
    <w:rsid w:val="004A799B"/>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99B"/>
    <w:rPr>
      <w:b/>
      <w:bCs/>
    </w:rPr>
  </w:style>
</w:styles>
</file>

<file path=word/webSettings.xml><?xml version="1.0" encoding="utf-8"?>
<w:webSettings xmlns:r="http://schemas.openxmlformats.org/officeDocument/2006/relationships" xmlns:w="http://schemas.openxmlformats.org/wordprocessingml/2006/main">
  <w:divs>
    <w:div w:id="9312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5632</Characters>
  <Application>Microsoft Office Word</Application>
  <DocSecurity>0</DocSecurity>
  <Lines>46</Lines>
  <Paragraphs>13</Paragraphs>
  <ScaleCrop>false</ScaleCrop>
  <Company>SPecialiST RePack</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2023-07-27T09:38:00Z</dcterms:created>
  <dcterms:modified xsi:type="dcterms:W3CDTF">2023-07-27T09:38:00Z</dcterms:modified>
</cp:coreProperties>
</file>