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года N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</w:t>
      </w:r>
      <w:hyperlink r:id="rId5" w:anchor="6540IN" w:history="1">
        <w:r w:rsidRPr="00766320">
          <w:rPr>
            <w:rFonts w:ascii="Tahoma" w:eastAsia="Times New Roman" w:hAnsi="Tahoma" w:cs="Tahoma"/>
            <w:b/>
            <w:bCs/>
            <w:color w:val="33A6E3"/>
            <w:sz w:val="14"/>
            <w:lang w:eastAsia="ru-RU"/>
          </w:rPr>
          <w:t>Правил подготовки муниципального контроля ежегодных планов проведения плановых проверок юридических лиц и индивидуальных предпринимателей</w:t>
        </w:r>
      </w:hyperlink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основании  </w:t>
      </w:r>
      <w:hyperlink r:id="rId6" w:anchor="7DM0KA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постановления Правительства Российской Федерации от 26 ноября 2015 года N 1268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 Администрация Городенского сельсовета Льговского района ПОСТАНОВЛЯЕТ:</w:t>
      </w:r>
    </w:p>
    <w:p w:rsidR="00766320" w:rsidRPr="00766320" w:rsidRDefault="00766320" w:rsidP="0076632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прилагаемые </w:t>
      </w:r>
      <w:hyperlink r:id="rId7" w:anchor="6540IN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Правила подготовки  органами муниципального контроля ежегодных планов проведения плановых проверок юридических лиц и индивидуальных предпринимателей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766320" w:rsidRPr="00766320" w:rsidRDefault="00766320" w:rsidP="0076632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 в силу со дня его подписания.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                                    В.М.Сотникова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УТВЕРЖДЕНЫ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постановлением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Администрации Городенского сельсовета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«  «    2022 г. №           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Правила подготовки 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Настоящие Правила устанавливают порядок подготовки Администрацией Городенского сельсовета Льговского района   ежегодных планов проведения плановых проверок юридических лиц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форму ежегодного плана согласно </w:t>
      </w:r>
      <w:hyperlink r:id="rId8" w:anchor="7DA0K6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приложению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Ежегодные планы разрабатывают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специалист Администрацией Городенского сельсовета Льговского района , уполномоченный на осуществление муниципального контроля в соответствующих сферах деятельности на территории Городенского сельсовета Льговского района.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При разработке ежегодных планов уполномоченным на осуществление  муниципального контроля, предусматривается: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 </w:t>
      </w:r>
      <w:hyperlink r:id="rId9" w:anchor="7EA0KH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частями 8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</w:t>
      </w:r>
      <w:hyperlink r:id="rId10" w:anchor="7EC0KI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9 статьи 9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 </w:t>
      </w:r>
      <w:hyperlink r:id="rId11" w:anchor="A700N7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статьями 26_1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 </w:t>
      </w:r>
      <w:hyperlink r:id="rId12" w:anchor="A720N6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26_2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(далее - </w:t>
      </w:r>
      <w:hyperlink r:id="rId13" w:anchor="7D20K3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Федеральный закон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), федеральными законами, определяющими особенности организации и проведения плановых проверок в отдельных сферах  контроля (надзора), а также положениями о видах  муниципального контроля (надзора), осуществляемых с применением риск-ориентированного подхода в соответствии с </w:t>
      </w:r>
      <w:hyperlink r:id="rId14" w:anchor="A6U0N6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частью 9_3 статьи 9 Федерального закона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 с осуществляемой юридическим лицом или индивидуальным предпринимателем деятельности;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согласование с другими заинтересованными органами, указанными в </w:t>
      </w:r>
      <w:hyperlink r:id="rId15" w:anchor="6580IP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пункте 2 настоящих Правил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составление проекта ежегодного плана по форме, предусмотренной </w:t>
      </w:r>
      <w:hyperlink r:id="rId16" w:anchor="7DA0K6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приложением к настоящим Правилам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         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 </w:t>
      </w:r>
      <w:hyperlink r:id="rId17" w:anchor="7E20KE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частью 6_1 статьи 9 Федерального закона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и его утверждение руководителем соответствующего органа, указанного в абзаце первом настоящего пункта.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3_1. При разработке ежегодных планов 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Ежегодный план, включает сведения утвержденных ежегодных планов  Администрацией Городенского сельсовета Льговского района   о проведении плановых проверок юридических лиц и индивидуальных предпринимателей на территории Городенского сельсовета Льговского района.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Указанный ежегодный план разрабатывается  до 31 декабря года, предшествующего году проведения плановых проверок.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6. Ежегодные планы размещаются на официальном сайте Городенского сельсовета Льговского района  в сети Интернет.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Внесение изменений в ежегодный план допускается в следующих случаях: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исключение проверки из ежегодного плана: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принятием  Администрацией Городенского сельсовета Льговского района, осуществляющим  муниципальный  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принятием  Администрацией Городенского сельсовета Льговского района   решения об исключении соответствующей проверки из ежегодного плана в случаях, предусмотренных </w:t>
      </w:r>
      <w:hyperlink r:id="rId18" w:anchor="A700N7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статьей 26_1 Федерального закона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наступлением обстоятельств непреодолимой силы;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запретом на проведение плановых проверок, предусмотренным </w:t>
      </w:r>
      <w:hyperlink r:id="rId19" w:anchor="A760N7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частью 1 статьи 26_2 Федерального закона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запретом на проведение плановых проверок, предусмотренным </w:t>
      </w:r>
      <w:hyperlink r:id="rId20" w:anchor="A8K0NN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частью 1_1 статьи 26_2 Федерального закона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принятием  Администрацией Городенского сельсовета Льговского района 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государственного контроля (надзора);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принятием  Администрацией Городенского сельсовета Льговского района  в 2020-2021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признанием утратившими силу положений федерального закона, устанавливающих вид  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изменение указанных в ежегодном плане сведений о юридическом лице или индивидуальном предпринимателе: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реорганизацией юридического лица;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в связи с необходимостью указания в ежегодном плане информации, предусмотренной </w:t>
      </w:r>
      <w:hyperlink r:id="rId21" w:anchor="A7I0NA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пунктом 3 части 1 статьи 26_2 Федерального закона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в связи с необходимостью изменения вида  муниципального контроля, в рамках которого проводится плановая проверка, если это предусмотрено положением о виде  муниципального контроля.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Внесение изменений в ежегодный план осуществляется решением  органа муниципального контроля.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 </w:t>
      </w:r>
      <w:hyperlink r:id="rId22" w:anchor="7D60K4" w:history="1">
        <w:r w:rsidRPr="00766320">
          <w:rPr>
            <w:rFonts w:ascii="Tahoma" w:eastAsia="Times New Roman" w:hAnsi="Tahoma" w:cs="Tahoma"/>
            <w:color w:val="33A6E3"/>
            <w:sz w:val="14"/>
            <w:lang w:eastAsia="ru-RU"/>
          </w:rPr>
          <w:t>пунктом 6 настоящих Правил</w:t>
        </w:r>
      </w:hyperlink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в течение 5 рабочих дней со дня внесения изменений.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 Правилам подготовки органами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государственного контроля (надзора) и органами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контроля ежегодных планов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проведения плановых проверок юридических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лиц и индивидуальных предпринимателей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(В редакции, введенной в действие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3 сентября 2016 года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hyperlink r:id="rId23" w:anchor="7E40KG" w:history="1">
        <w:r w:rsidRPr="00766320">
          <w:rPr>
            <w:rFonts w:ascii="Tahoma" w:eastAsia="Times New Roman" w:hAnsi="Tahoma" w:cs="Tahoma"/>
            <w:b/>
            <w:bCs/>
            <w:color w:val="33A6E3"/>
            <w:sz w:val="14"/>
            <w:lang w:eastAsia="ru-RU"/>
          </w:rPr>
          <w:t>постановлением Правительства</w:t>
        </w:r>
        <w:r w:rsidRPr="00766320">
          <w:rPr>
            <w:rFonts w:ascii="Tahoma" w:eastAsia="Times New Roman" w:hAnsi="Tahoma" w:cs="Tahoma"/>
            <w:b/>
            <w:bCs/>
            <w:color w:val="33A6E3"/>
            <w:sz w:val="14"/>
            <w:szCs w:val="14"/>
            <w:lang w:eastAsia="ru-RU"/>
          </w:rPr>
          <w:br/>
        </w:r>
        <w:r w:rsidRPr="00766320">
          <w:rPr>
            <w:rFonts w:ascii="Tahoma" w:eastAsia="Times New Roman" w:hAnsi="Tahoma" w:cs="Tahoma"/>
            <w:b/>
            <w:bCs/>
            <w:color w:val="33A6E3"/>
            <w:sz w:val="14"/>
            <w:lang w:eastAsia="ru-RU"/>
          </w:rPr>
          <w:t> Российской Федерации</w:t>
        </w:r>
        <w:r w:rsidRPr="00766320">
          <w:rPr>
            <w:rFonts w:ascii="Tahoma" w:eastAsia="Times New Roman" w:hAnsi="Tahoma" w:cs="Tahoma"/>
            <w:b/>
            <w:bCs/>
            <w:color w:val="33A6E3"/>
            <w:sz w:val="14"/>
            <w:szCs w:val="14"/>
            <w:lang w:eastAsia="ru-RU"/>
          </w:rPr>
          <w:br/>
        </w:r>
        <w:r w:rsidRPr="00766320">
          <w:rPr>
            <w:rFonts w:ascii="Tahoma" w:eastAsia="Times New Roman" w:hAnsi="Tahoma" w:cs="Tahoma"/>
            <w:b/>
            <w:bCs/>
            <w:color w:val="33A6E3"/>
            <w:sz w:val="14"/>
            <w:lang w:eastAsia="ru-RU"/>
          </w:rPr>
          <w:t> от 17 августа 2016 года N 806</w:t>
        </w:r>
      </w:hyperlink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;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редакции, введенной в действие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7 февраля 2019 года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hyperlink r:id="rId24" w:anchor="65A0IQ" w:history="1">
        <w:r w:rsidRPr="00766320">
          <w:rPr>
            <w:rFonts w:ascii="Tahoma" w:eastAsia="Times New Roman" w:hAnsi="Tahoma" w:cs="Tahoma"/>
            <w:b/>
            <w:bCs/>
            <w:color w:val="33A6E3"/>
            <w:sz w:val="14"/>
            <w:lang w:eastAsia="ru-RU"/>
          </w:rPr>
          <w:t>постановлением Правительства</w:t>
        </w:r>
        <w:r w:rsidRPr="00766320">
          <w:rPr>
            <w:rFonts w:ascii="Tahoma" w:eastAsia="Times New Roman" w:hAnsi="Tahoma" w:cs="Tahoma"/>
            <w:b/>
            <w:bCs/>
            <w:color w:val="33A6E3"/>
            <w:sz w:val="14"/>
            <w:szCs w:val="14"/>
            <w:lang w:eastAsia="ru-RU"/>
          </w:rPr>
          <w:br/>
        </w:r>
        <w:r w:rsidRPr="00766320">
          <w:rPr>
            <w:rFonts w:ascii="Tahoma" w:eastAsia="Times New Roman" w:hAnsi="Tahoma" w:cs="Tahoma"/>
            <w:b/>
            <w:bCs/>
            <w:color w:val="33A6E3"/>
            <w:sz w:val="14"/>
            <w:lang w:eastAsia="ru-RU"/>
          </w:rPr>
          <w:t> Российской Федерации</w:t>
        </w:r>
        <w:r w:rsidRPr="00766320">
          <w:rPr>
            <w:rFonts w:ascii="Tahoma" w:eastAsia="Times New Roman" w:hAnsi="Tahoma" w:cs="Tahoma"/>
            <w:b/>
            <w:bCs/>
            <w:color w:val="33A6E3"/>
            <w:sz w:val="14"/>
            <w:szCs w:val="14"/>
            <w:lang w:eastAsia="ru-RU"/>
          </w:rPr>
          <w:br/>
        </w:r>
        <w:r w:rsidRPr="00766320">
          <w:rPr>
            <w:rFonts w:ascii="Tahoma" w:eastAsia="Times New Roman" w:hAnsi="Tahoma" w:cs="Tahoma"/>
            <w:b/>
            <w:bCs/>
            <w:color w:val="33A6E3"/>
            <w:sz w:val="14"/>
            <w:lang w:eastAsia="ru-RU"/>
          </w:rPr>
          <w:t>от 28 января 2019 года N 48</w:t>
        </w:r>
      </w:hyperlink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 -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См. </w:t>
      </w:r>
      <w:hyperlink r:id="rId25" w:anchor="7DA0K6" w:history="1">
        <w:r w:rsidRPr="00766320">
          <w:rPr>
            <w:rFonts w:ascii="Tahoma" w:eastAsia="Times New Roman" w:hAnsi="Tahoma" w:cs="Tahoma"/>
            <w:b/>
            <w:bCs/>
            <w:color w:val="33A6E3"/>
            <w:sz w:val="14"/>
            <w:lang w:eastAsia="ru-RU"/>
          </w:rPr>
          <w:t>предыдущую редакцию</w:t>
        </w:r>
      </w:hyperlink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)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ТИПОВАЯ ФОРМА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ежегодного плана проведения плановых проверок юридических лиц и индивидуальных предпринимателей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24"/>
      </w:tblGrid>
      <w:tr w:rsidR="00766320" w:rsidRPr="00766320" w:rsidTr="00766320">
        <w:trPr>
          <w:tblCellSpacing w:w="0" w:type="dxa"/>
        </w:trPr>
        <w:tc>
          <w:tcPr>
            <w:tcW w:w="9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766320" w:rsidRPr="00766320" w:rsidTr="00766320">
        <w:trPr>
          <w:tblCellSpacing w:w="0" w:type="dxa"/>
        </w:trPr>
        <w:tc>
          <w:tcPr>
            <w:tcW w:w="9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66320" w:rsidRPr="00766320" w:rsidTr="00766320">
        <w:trPr>
          <w:tblCellSpacing w:w="0" w:type="dxa"/>
        </w:trPr>
        <w:tc>
          <w:tcPr>
            <w:tcW w:w="9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(наименование органа государственного контроля (надзора), муниципального контроля)</w:t>
            </w:r>
          </w:p>
        </w:tc>
      </w:tr>
    </w:tbl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96"/>
        <w:gridCol w:w="5028"/>
      </w:tblGrid>
      <w:tr w:rsidR="00766320" w:rsidRPr="00766320" w:rsidTr="00766320">
        <w:trPr>
          <w:tblCellSpacing w:w="0" w:type="dxa"/>
        </w:trPr>
        <w:tc>
          <w:tcPr>
            <w:tcW w:w="3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66320" w:rsidRPr="00766320" w:rsidTr="00766320">
        <w:trPr>
          <w:tblCellSpacing w:w="0" w:type="dxa"/>
        </w:trPr>
        <w:tc>
          <w:tcPr>
            <w:tcW w:w="3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</w:t>
            </w:r>
          </w:p>
        </w:tc>
      </w:tr>
      <w:tr w:rsidR="00766320" w:rsidRPr="00766320" w:rsidTr="00766320">
        <w:trPr>
          <w:tblCellSpacing w:w="0" w:type="dxa"/>
        </w:trPr>
        <w:tc>
          <w:tcPr>
            <w:tcW w:w="3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66320" w:rsidRPr="00766320" w:rsidTr="00766320">
        <w:trPr>
          <w:tblCellSpacing w:w="0" w:type="dxa"/>
        </w:trPr>
        <w:tc>
          <w:tcPr>
            <w:tcW w:w="3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(фамилия, инициалы и подпись руководителя)</w:t>
            </w:r>
          </w:p>
        </w:tc>
      </w:tr>
      <w:tr w:rsidR="00766320" w:rsidRPr="00766320" w:rsidTr="00766320">
        <w:trPr>
          <w:tblCellSpacing w:w="0" w:type="dxa"/>
        </w:trPr>
        <w:tc>
          <w:tcPr>
            <w:tcW w:w="3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 "____" ____________ 20___ г.</w:t>
            </w:r>
          </w:p>
        </w:tc>
      </w:tr>
    </w:tbl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ПЛАН</w:t>
      </w:r>
      <w:r w:rsidRPr="007663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7663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проведения плановых проверок юридических лиц и индивидуальных предпринимателей на 20__ г.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28"/>
        <w:gridCol w:w="698"/>
        <w:gridCol w:w="648"/>
        <w:gridCol w:w="445"/>
        <w:gridCol w:w="422"/>
        <w:gridCol w:w="359"/>
        <w:gridCol w:w="354"/>
        <w:gridCol w:w="529"/>
        <w:gridCol w:w="531"/>
        <w:gridCol w:w="464"/>
        <w:gridCol w:w="367"/>
        <w:gridCol w:w="405"/>
        <w:gridCol w:w="342"/>
        <w:gridCol w:w="403"/>
        <w:gridCol w:w="541"/>
        <w:gridCol w:w="602"/>
        <w:gridCol w:w="604"/>
        <w:gridCol w:w="829"/>
      </w:tblGrid>
      <w:tr w:rsidR="00766320" w:rsidRPr="00766320" w:rsidTr="00766320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66320" w:rsidRPr="00766320" w:rsidTr="00766320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юридического лица</w:t>
            </w:r>
          </w:p>
        </w:tc>
        <w:tc>
          <w:tcPr>
            <w:tcW w:w="23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Адреса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та на-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ной госу-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Иден-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тифи-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каци-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про-ве-</w:t>
            </w:r>
          </w:p>
        </w:tc>
        <w:tc>
          <w:tcPr>
            <w:tcW w:w="29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Основание проведения проверки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начала про-</w:t>
            </w:r>
          </w:p>
        </w:tc>
        <w:tc>
          <w:tcPr>
            <w:tcW w:w="17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 проведения плановой проверки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Форма прове-дения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ние органа государст-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Информа-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ция о поста-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Информа-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ция о присвое-</w:t>
            </w:r>
          </w:p>
        </w:tc>
      </w:tr>
      <w:tr w:rsidR="00766320" w:rsidRPr="00766320" w:rsidTr="00766320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(филиала, представи-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тельства, обособленного структурного подразде-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ления), ф.и.о.индивидуаль-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ногопредприни-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мателя, деятельность которого подлежит проверке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место (места) нахож-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дения юридического лица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место (места) факти-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ческого осу-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ществ-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ления деятель-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ностиюриди-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ческого лица, индиви-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дуаль-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ного пред-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прини-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мателя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хож-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нияобъ-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ек-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тов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дарст-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венный регист-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раци-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онный номер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он-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ный но-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 нало-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гоп-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ла-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тель-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щика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ния про-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верки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го-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су-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дар-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ст-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вен-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ной ре-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гист-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ра-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цииюри-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чес-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кого лица, инди-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ду-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аль-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ногопред-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мате-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ля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окон-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чанияпос-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лед-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ней про-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верки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нача-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ла осу-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щест-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вле-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нияюри-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чес-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ким ли-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цом, инди-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ду-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аль-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ным пред-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мате-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лемдея-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тель-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ности в соот-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вет-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ствии с пред-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став-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лен-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нымуве-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дом-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нием о нача-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ледея-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тель-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ности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осно-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вания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 соот-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ветст-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вии с феде-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раль-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ным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зако-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ном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веде-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ния про-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вер-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ки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чих дней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чих часов (для малого и сред-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него пред-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прини-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ма-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тель-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ства и микро-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пред-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прия-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тий)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проверки (доку-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ментар-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ная, выездная, докумен-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тарная и выездная)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венного контроля (надзора), органа муници-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пального контроля, с которым проверка проводится совместно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новлении о назначе-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нииадмини-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стратив-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ного наказания или решении о приоста-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новлении и (или) об аннулиро-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вании лицензии, дате их вступле-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ния в законную силу и дате окончания проведе-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ния проверки, по резуль-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татам которой они приняты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нии деятель-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ностиюридичес-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кого лица и индиви-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дуального предпри-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нимателяопреде-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ленной категории риска, опреде-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ленного класса (катего-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рии) опасности, об отнесении объекта государ-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ственного контроля (надзора) к опреде-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ленной категории риска, опреде-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ленному классу (катего-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рии) опас-</w:t>
            </w: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ности</w:t>
            </w:r>
          </w:p>
        </w:tc>
      </w:tr>
      <w:tr w:rsidR="00766320" w:rsidRPr="00766320" w:rsidTr="00766320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66320" w:rsidRPr="00766320" w:rsidTr="00766320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320" w:rsidRPr="00766320" w:rsidRDefault="00766320" w:rsidP="0076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6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Указывается ссылка на положения федерального закона, устанавливающего основания проведения плановой проверки.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Указывается календарный месяц начала проведения проверки.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6320" w:rsidRPr="00766320" w:rsidRDefault="00766320" w:rsidP="00766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6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Заполняется, если проверка проводится по виду  муниципального контроля (надзора), осуществляемого с применением риск-ориентированного подхода. 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768B8"/>
    <w:multiLevelType w:val="multilevel"/>
    <w:tmpl w:val="EEB0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6320"/>
    <w:rsid w:val="00560C54"/>
    <w:rsid w:val="00766320"/>
    <w:rsid w:val="00AD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320"/>
    <w:rPr>
      <w:b/>
      <w:bCs/>
    </w:rPr>
  </w:style>
  <w:style w:type="character" w:styleId="a5">
    <w:name w:val="Hyperlink"/>
    <w:basedOn w:val="a0"/>
    <w:uiPriority w:val="99"/>
    <w:semiHidden/>
    <w:unhideWhenUsed/>
    <w:rsid w:val="00766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3988" TargetMode="External"/><Relationship Id="rId13" Type="http://schemas.openxmlformats.org/officeDocument/2006/relationships/hyperlink" Target="https://docs.cntd.ru/document/902135756" TargetMode="External"/><Relationship Id="rId18" Type="http://schemas.openxmlformats.org/officeDocument/2006/relationships/hyperlink" Target="https://docs.cntd.ru/document/90213575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135756" TargetMode="External"/><Relationship Id="rId7" Type="http://schemas.openxmlformats.org/officeDocument/2006/relationships/hyperlink" Target="https://docs.cntd.ru/document/902223988" TargetMode="External"/><Relationship Id="rId12" Type="http://schemas.openxmlformats.org/officeDocument/2006/relationships/hyperlink" Target="https://docs.cntd.ru/document/902135756" TargetMode="External"/><Relationship Id="rId17" Type="http://schemas.openxmlformats.org/officeDocument/2006/relationships/hyperlink" Target="https://docs.cntd.ru/document/902135756" TargetMode="External"/><Relationship Id="rId25" Type="http://schemas.openxmlformats.org/officeDocument/2006/relationships/hyperlink" Target="https://docs.cntd.ru/document/5426409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23988" TargetMode="External"/><Relationship Id="rId20" Type="http://schemas.openxmlformats.org/officeDocument/2006/relationships/hyperlink" Target="https://docs.cntd.ru/document/9021357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319732" TargetMode="External"/><Relationship Id="rId11" Type="http://schemas.openxmlformats.org/officeDocument/2006/relationships/hyperlink" Target="https://docs.cntd.ru/document/902135756" TargetMode="External"/><Relationship Id="rId24" Type="http://schemas.openxmlformats.org/officeDocument/2006/relationships/hyperlink" Target="https://docs.cntd.ru/document/552243995" TargetMode="External"/><Relationship Id="rId5" Type="http://schemas.openxmlformats.org/officeDocument/2006/relationships/hyperlink" Target="https://docs.cntd.ru/document/902223988" TargetMode="External"/><Relationship Id="rId15" Type="http://schemas.openxmlformats.org/officeDocument/2006/relationships/hyperlink" Target="https://docs.cntd.ru/document/902223988" TargetMode="External"/><Relationship Id="rId23" Type="http://schemas.openxmlformats.org/officeDocument/2006/relationships/hyperlink" Target="https://docs.cntd.ru/document/420372694" TargetMode="External"/><Relationship Id="rId10" Type="http://schemas.openxmlformats.org/officeDocument/2006/relationships/hyperlink" Target="https://docs.cntd.ru/document/902135756" TargetMode="External"/><Relationship Id="rId19" Type="http://schemas.openxmlformats.org/officeDocument/2006/relationships/hyperlink" Target="https://docs.cntd.ru/document/902135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35756" TargetMode="External"/><Relationship Id="rId14" Type="http://schemas.openxmlformats.org/officeDocument/2006/relationships/hyperlink" Target="https://docs.cntd.ru/document/902135756" TargetMode="External"/><Relationship Id="rId22" Type="http://schemas.openxmlformats.org/officeDocument/2006/relationships/hyperlink" Target="https://docs.cntd.ru/document/9022239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2306</Words>
  <Characters>13148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2023-07-27T11:08:00Z</dcterms:created>
  <dcterms:modified xsi:type="dcterms:W3CDTF">2023-07-27T11:08:00Z</dcterms:modified>
</cp:coreProperties>
</file>