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u w:val="single"/>
          <w:lang w:eastAsia="ru-RU"/>
        </w:rPr>
        <w:t>проект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АДМИНИСТРАЦИЯ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ГОРОДЕНСКОГО СЕЛЬСОВЕТА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ПОСТАНОВЛЕНИЕ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от                2022 г. №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Об утверждении административного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регламента по предоставлению муниципальной услуги по даче письменных разъяснений налогоплательщикам по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вопросам применения муниципальных нормативных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правовых актов о местных налогах и сборах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со статьей 12 Федерального закона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 постановлением Администрации  Городенского сельсовета Льговского района от 06  ноября 2018г. № 96 « О разработке и утверждении административных регламентов предоставления муниципальных услуг»  Уставом муниципального образования «Городенский сельсовет» Льговского района Курской области,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ПОСТАНОВЛЯЕТ: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1. Утвердить административный регламент предоставления Администрацией Городенского сельсовета Льговского района Курской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 Настоящее постановление подлежит обнародованию и размещению на официальном сайте Администрации Городенского сельсовета Льговского района Курской области в информационно-телекоммуникационной сети «Интернет».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 Контроль за исполнением настоящего постановления оставляю за собой.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Врио главы Городенского сельсовета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Льговского района                                                                 В.М.Сотникова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УТВЕРЖДЁН</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постановлением Администрации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Городенского сельсовета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          2021 г.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Административный регламент предоставления Администрацией Городенского сельсовета Льговского района муниципальной услуги по даче письменных разъяснений налогоплательщикам по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вопросам применения муниципальных нормативных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правовых актов о местных налогах и сборах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I.                   Общие положения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1.1.            Предмет регулирования административного регламента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Административный регламент предоставления Администрацией Городенского  сельсовета Льговского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B04A8" w:rsidRPr="006B04A8" w:rsidRDefault="006B04A8" w:rsidP="006B04A8">
      <w:pPr>
        <w:shd w:val="clear" w:color="auto" w:fill="EEEEEE"/>
        <w:spacing w:after="0" w:line="240" w:lineRule="auto"/>
        <w:outlineLvl w:val="1"/>
        <w:rPr>
          <w:rFonts w:ascii="Tahoma" w:eastAsia="Times New Roman" w:hAnsi="Tahoma" w:cs="Tahoma"/>
          <w:b/>
          <w:bCs/>
          <w:color w:val="000000"/>
          <w:sz w:val="36"/>
          <w:szCs w:val="36"/>
          <w:lang w:eastAsia="ru-RU"/>
        </w:rPr>
      </w:pPr>
      <w:r w:rsidRPr="006B04A8">
        <w:rPr>
          <w:rFonts w:ascii="Tahoma" w:eastAsia="Times New Roman" w:hAnsi="Tahoma" w:cs="Tahoma"/>
          <w:b/>
          <w:bCs/>
          <w:color w:val="000000"/>
          <w:sz w:val="36"/>
          <w:szCs w:val="36"/>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1.2 Круг заявителей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1.3. Требования к порядку информирования о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Информирование заявителей организуется следующим образом: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индивидуальное информирование (устное, письменное);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публичное информирование (средства массовой информации, сеть «Интернет»).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Индивидуальное устное информирование осуществляется специалистами Администрации Городенского сельсовета Льговского района (далее - Администрация) при обращении заявителей за информацией лично (в том числе по телефону).</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Время индивидуального устного информирования (в том числе по телефону) заявителя не может превышать 10 минут.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При ответах на телефонные звонки и устные обращения специалисты соблюдают правила служебной этики.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Письменное, индивидуальное информирование осуществляется в письменной форме за подписью Главы Городенского  сельсовета Льговского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6B04A8">
          <w:rPr>
            <w:rFonts w:ascii="Tahoma" w:eastAsia="Times New Roman" w:hAnsi="Tahoma" w:cs="Tahoma"/>
            <w:color w:val="33A6E3"/>
            <w:sz w:val="14"/>
            <w:lang w:eastAsia="ru-RU"/>
          </w:rPr>
          <w:t>части 2 статьи 6</w:t>
        </w:r>
      </w:hyperlink>
      <w:r w:rsidRPr="006B04A8">
        <w:rPr>
          <w:rFonts w:ascii="Tahoma" w:eastAsia="Times New Roman" w:hAnsi="Tahoma" w:cs="Tahoma"/>
          <w:color w:val="000000"/>
          <w:sz w:val="14"/>
          <w:szCs w:val="14"/>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круге заявителей;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сроке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результате предоставления муниципальной услуги, порядок выдачи результата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формы заявлений (уведомлений, сообщений), используемые при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образцы заполнения электронной формы запроса.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Информация о муниципальной услуге предоставляется бесплатно.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краткое описание порядка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перечни документов, необходимых для предоставления муниципальной услуги, и требования, предъявляемые к этим документам;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порядок обжалования решения, действий или бездействия должностных лиц, предоставляющих муниципальную услугу;</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основания для отказа в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основания для приостановления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порядок информирования о ходе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порядок получения консультаций;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образцы оформления документов, необходимых для предоставления муниципальной услуги, и требования к ним.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Городенского сельсовета Льговского района http://  gorodensk.rkursk.ru,</w:t>
      </w:r>
      <w:r w:rsidRPr="006B04A8">
        <w:rPr>
          <w:rFonts w:ascii="Tahoma" w:eastAsia="Times New Roman" w:hAnsi="Tahoma" w:cs="Tahoma"/>
          <w:b/>
          <w:bCs/>
          <w:color w:val="000000"/>
          <w:sz w:val="14"/>
          <w:lang w:eastAsia="ru-RU"/>
        </w:rPr>
        <w:t> </w:t>
      </w:r>
      <w:r w:rsidRPr="006B04A8">
        <w:rPr>
          <w:rFonts w:ascii="Tahoma" w:eastAsia="Times New Roman" w:hAnsi="Tahoma" w:cs="Tahoma"/>
          <w:color w:val="000000"/>
          <w:sz w:val="14"/>
          <w:szCs w:val="14"/>
          <w:lang w:eastAsia="ru-RU"/>
        </w:rPr>
        <w:t>     в сети «Интернет», а также  на  Едином портале государственных и муниципальных услуг (функций) https://www.gosuslugi.ru.</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II. Стандарт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 Наименование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2.2 Наименование органа местного самоуправления, предоставляющего муниципальную услугу</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2.2.1. Муниципальная услуга предоставляется Администрацией Городенского  сельсовета Льговского района Курской области (далее – Администрация).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6B04A8">
        <w:rPr>
          <w:rFonts w:ascii="Tahoma" w:eastAsia="Times New Roman" w:hAnsi="Tahoma" w:cs="Tahoma"/>
          <w:color w:val="000000"/>
          <w:sz w:val="14"/>
          <w:szCs w:val="14"/>
          <w:lang w:eastAsia="ru-RU"/>
        </w:rPr>
        <w:lastRenderedPageBreak/>
        <w:t>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2.3. Описание результата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Результатом предоставления муниципальной услуги яв</w:t>
      </w:r>
      <w:r w:rsidRPr="006B04A8">
        <w:rPr>
          <w:rFonts w:ascii="Tahoma" w:eastAsia="Times New Roman" w:hAnsi="Tahoma" w:cs="Tahoma"/>
          <w:color w:val="000000"/>
          <w:sz w:val="14"/>
          <w:szCs w:val="14"/>
          <w:lang w:eastAsia="ru-RU"/>
        </w:rPr>
        <w:softHyphen/>
        <w:t>ляется: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официальный мотивированный отказ заявителю в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Срок предоставления муниципальной услуги не должен превышать 30 календарных дней с момента регистрации обращения заявителя.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Срок приостановления предоставления муниципальной услуги законодательством не предусмотрен.</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2.5. Нормативные правовые акты, регулирующие предоставление муниципальной услуг</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gorodensk.rkursk.ru </w:t>
      </w:r>
      <w:hyperlink w:history="1">
        <w:r w:rsidRPr="006B04A8">
          <w:rPr>
            <w:rFonts w:ascii="Tahoma" w:eastAsia="Times New Roman" w:hAnsi="Tahoma" w:cs="Tahoma"/>
            <w:color w:val="33A6E3"/>
            <w:sz w:val="14"/>
            <w:lang w:eastAsia="ru-RU"/>
          </w:rPr>
          <w:t> </w:t>
        </w:r>
      </w:hyperlink>
      <w:r w:rsidRPr="006B04A8">
        <w:rPr>
          <w:rFonts w:ascii="Tahoma" w:eastAsia="Times New Roman" w:hAnsi="Tahoma" w:cs="Tahoma"/>
          <w:color w:val="000000"/>
          <w:sz w:val="14"/>
          <w:szCs w:val="14"/>
          <w:lang w:eastAsia="ru-RU"/>
        </w:rPr>
        <w:t>    в сети «Интернет», а также  на  Едином портале государственных и муниципальных услуг (функций) https://www.gosuslugi.ru.</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Городенского  сельсовета Льговского района письменное обращение о даче письменных разъяснений по вопросам применения муниципальных правовых актов о налогах и сборах (далее - обращение).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2.6.2. Перечень документов, необходимых для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Городенского   сельсовета Льговского района ,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2.6.3. Заявитель в своем письменном обращении в обязательном порядке указывает: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наименование организации или фамилия, имя, отчество (при наличии) гражданина, направившего обращение;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полный почтовый адрес заявителя, по которому должен быть направлен ответ;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содержание обращения;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подпись лица;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дата обращения.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2.8. Указание на запрет требовать от заявителя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Администрация не вправе требовать от заявителя: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outlineLvl w:val="1"/>
        <w:rPr>
          <w:rFonts w:ascii="Tahoma" w:eastAsia="Times New Roman" w:hAnsi="Tahoma" w:cs="Tahoma"/>
          <w:b/>
          <w:bCs/>
          <w:color w:val="000000"/>
          <w:sz w:val="36"/>
          <w:szCs w:val="36"/>
          <w:lang w:eastAsia="ru-RU"/>
        </w:rPr>
      </w:pPr>
      <w:r w:rsidRPr="006B04A8">
        <w:rPr>
          <w:rFonts w:ascii="Tahoma" w:eastAsia="Times New Roman" w:hAnsi="Tahoma" w:cs="Tahoma"/>
          <w:b/>
          <w:bCs/>
          <w:color w:val="000000"/>
          <w:sz w:val="36"/>
          <w:szCs w:val="36"/>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2.10.1. Оснований для приостановления предоставления муниципальной услуги законодательством не предусмотрено.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2.10.2.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2.10.3.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2.10.4.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2.10.5.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2.10.6.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2.10.7.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2.8.7. Заявитель вправе вновь направить обращение в Администрацию Городенского сельсовета Льговского района в случае, если причины, по которым ответ по существу поставленных в обращении вопросов не мог быть дан, в последующем были устранены.</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Муниципальная услуга предоставляется без взимания государственной пошлины или иной платы.</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2.15.1. При непосредственном обращении заявителя лично, максимальный срок регистрации заявления – 15 минут.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проверяет документы согласно представленной описи;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регистрирует заявление с документами в соответствии с правилами делопроизводства;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сообщает заявителю о дате выдачи результата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2.16. Требования к помещениям, в которых предоставляются муниципальная услуга,</w:t>
      </w:r>
      <w:r w:rsidRPr="006B04A8">
        <w:rPr>
          <w:rFonts w:ascii="Tahoma" w:eastAsia="Times New Roman" w:hAnsi="Tahoma" w:cs="Tahoma"/>
          <w:color w:val="000000"/>
          <w:sz w:val="14"/>
          <w:szCs w:val="14"/>
          <w:lang w:eastAsia="ru-RU"/>
        </w:rPr>
        <w:t> </w:t>
      </w:r>
      <w:r w:rsidRPr="006B04A8">
        <w:rPr>
          <w:rFonts w:ascii="Tahoma" w:eastAsia="Times New Roman" w:hAnsi="Tahoma" w:cs="Tahoma"/>
          <w:b/>
          <w:bCs/>
          <w:color w:val="000000"/>
          <w:sz w:val="1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Места ожидания заявителей оборудуются стульями и (или) кресельными секциями, и (или) скамьями.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2.16.3. Обеспечение доступности для инвалидов.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возможность беспрепятственного входа в помещение и выхода из него;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сопровождение инвалидов, имеющих стойкие расстройства функции зрения и самостоятельного передвижения, и оказание им помощи;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содействие со стороны должностных лиц, при необходимости, инвалиду при входе в объект и выходе из него;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оборудование на прилегающих к зданию территориях мест для парковки автотранспортных средств инвалидов;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сопровождение инвалидов, имеющих стойкие расстройства функции зрения и самостоятельного передвижения, по территории объекта;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допуск в помещение сурдопереводчика и тифлосурдопереводчика;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предоставление, при необходимости, услуги по месту жительства инвалида или в дистанционном режиме;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Показатели доступности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транспортная или пешая доступность к местам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доступность обращения за предоставлением муниципальной услуги, в том числе для лиц с ограниченными возможностями здоровья;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Показатели качества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полнота и актуальность информации о порядке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количество взаимодействий заявителя с должностными лицами при предоставлении муниципальной услуги и их продолжительность;</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отсутствие очередей при приеме и выдаче документов заявителям;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отсутствие обоснованных жалоб на действия (бездействие) специалистов и уполномоченных должностных лиц;</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отсутствие жалоб на некорректное, невнимательное отношение специалистов и уполномоченных должностных лиц к заявителям.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Муниципальная услуга в электронной форме в настоящее время не предоставляется.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Исчерпывающий перечень административных процедур</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1) прием и регистрация заявления и документов, необходимых для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 выдача (направление) заявителю результата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4) порядок исправления допущенных опечаток и ошибок в выданных в результате предоставления муниципальной услуги документах.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3.1.      Прием и регистрация заявления и документов, необходимых для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Обращение подлежит обязательной регистрации в течение трех дней с момента поступления в администрацию.</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Ответственность за прием и регистрацию обращения несет специалист, ответственный за прием и регистрацию документов.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Городенского сельсовета Льговского района в установленном порядке как обычные письменные обращения.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2.6 - 2.10 Административного регламента.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Администрации рассматривает поступившее заявление и оформляет </w:t>
      </w:r>
      <w:r w:rsidRPr="006B04A8">
        <w:rPr>
          <w:rFonts w:ascii="Tahoma" w:eastAsia="Times New Roman" w:hAnsi="Tahoma" w:cs="Tahoma"/>
          <w:color w:val="000000"/>
          <w:sz w:val="14"/>
          <w:szCs w:val="14"/>
          <w:lang w:eastAsia="ru-RU"/>
        </w:rPr>
        <w:lastRenderedPageBreak/>
        <w:t>письменное разъяснение. Ответ на вопрос предоставляется в простой, четкой и понятной форме за подписью Главы Большеугонского сельсовета Льговского  района либо лица, его замещающего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Городенского сельсовета 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3.2.4. Максимальный срок выполнения административной процедуры составляет 30 календарных дней.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3.2.6. Результатом административной процедуры является наличие подписанного Главой  Городенского  сельсовета Льговского района письменное разъяснение, либо уведомления, содержащего мотивированный отказ в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3.2.7. Способом фиксации результата выполнения административной процедуры является регистрация ответа в журнале регистрации корреспонденции с присвоением исходящего номера и направляет адресату по почте либо вручает адресату лично.</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3.3. Выдача (направление)</w:t>
      </w:r>
      <w:r w:rsidRPr="006B04A8">
        <w:rPr>
          <w:rFonts w:ascii="Tahoma" w:eastAsia="Times New Roman" w:hAnsi="Tahoma" w:cs="Tahoma"/>
          <w:color w:val="000000"/>
          <w:sz w:val="14"/>
          <w:szCs w:val="14"/>
          <w:lang w:eastAsia="ru-RU"/>
        </w:rPr>
        <w:t> </w:t>
      </w:r>
      <w:r w:rsidRPr="006B04A8">
        <w:rPr>
          <w:rFonts w:ascii="Tahoma" w:eastAsia="Times New Roman" w:hAnsi="Tahoma" w:cs="Tahoma"/>
          <w:b/>
          <w:bCs/>
          <w:color w:val="000000"/>
          <w:sz w:val="14"/>
          <w:lang w:eastAsia="ru-RU"/>
        </w:rPr>
        <w:t>заявителю результата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3.3.1. Основанием для начала административной процедуры является наличие зарегистрированного письменного разъяснения или зарегистрированного уведомления об отказе в предоставлении муниципальной услуги с указанием причин отказа.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3.3.3. Максимальный срок выполнения административной процедуры составляет 3 рабочих дня.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3.3.4. Критерием принятия решения является наличие письменного разъяснения или зарегистрированного уведомления Администрации об отказе в предоставлении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3.3.6. Способом фиксации результата выполнения административной процедуры является подпись заявителя в Журнале регистрации заявлений.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3.4. Порядок исправления допущенных опечаток и ошибок в выданных в результате предоставления государственной услуги документах.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3.4.5. Способ фиксации результата выполнения административной процедуры – регистрация в Журнале регистрации постановлений.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IV. Формы контроля за исполнением регламента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Глава Городенского сельсовета 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заместитель Главы Администрации Городенского сельсовета 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Периодичность осуществления текущего контроля устанавливается распоряжением Главы Большеугонского сельсовета 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4.2.1. Контроль</w:t>
      </w:r>
      <w:r w:rsidRPr="006B04A8">
        <w:rPr>
          <w:rFonts w:ascii="Tahoma" w:eastAsia="Times New Roman" w:hAnsi="Tahoma" w:cs="Tahoma"/>
          <w:b/>
          <w:bCs/>
          <w:color w:val="000000"/>
          <w:sz w:val="14"/>
          <w:lang w:eastAsia="ru-RU"/>
        </w:rPr>
        <w:t> </w:t>
      </w:r>
      <w:r w:rsidRPr="006B04A8">
        <w:rPr>
          <w:rFonts w:ascii="Tahoma" w:eastAsia="Times New Roman" w:hAnsi="Tahoma" w:cs="Tahoma"/>
          <w:color w:val="000000"/>
          <w:sz w:val="14"/>
          <w:szCs w:val="1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Большеугонского сельсовета 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lastRenderedPageBreak/>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центра.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6" w:history="1">
        <w:r w:rsidRPr="006B04A8">
          <w:rPr>
            <w:rFonts w:ascii="Tahoma" w:eastAsia="Times New Roman" w:hAnsi="Tahoma" w:cs="Tahoma"/>
            <w:color w:val="33A6E3"/>
            <w:sz w:val="14"/>
            <w:lang w:eastAsia="ru-RU"/>
          </w:rPr>
          <w:t>https://www.gosuslugi.ru/</w:t>
        </w:r>
      </w:hyperlink>
      <w:r w:rsidRPr="006B04A8">
        <w:rPr>
          <w:rFonts w:ascii="Tahoma" w:eastAsia="Times New Roman" w:hAnsi="Tahoma" w:cs="Tahoma"/>
          <w:color w:val="000000"/>
          <w:sz w:val="14"/>
          <w:szCs w:val="14"/>
          <w:lang w:eastAsia="ru-RU"/>
        </w:rPr>
        <w:t>.</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Жалоба может быть направлена 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Администрацию Городенского сельсовета Льговского района;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Жалобы рассматривают:</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Глава Большеугонского сельсовета Льговского района, заместитель Главы Администрации.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5.3. Способы информирования заявителей о порядке подачи и рассмотрения жалобы, в том числе с использованием Единого портала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5.4.</w:t>
      </w:r>
      <w:r w:rsidRPr="006B04A8">
        <w:rPr>
          <w:rFonts w:ascii="Tahoma" w:eastAsia="Times New Roman" w:hAnsi="Tahoma" w:cs="Tahoma"/>
          <w:color w:val="000000"/>
          <w:sz w:val="14"/>
          <w:szCs w:val="14"/>
          <w:lang w:eastAsia="ru-RU"/>
        </w:rPr>
        <w:t> </w:t>
      </w:r>
      <w:r w:rsidRPr="006B04A8">
        <w:rPr>
          <w:rFonts w:ascii="Tahoma" w:eastAsia="Times New Roman" w:hAnsi="Tahoma" w:cs="Tahoma"/>
          <w:b/>
          <w:bCs/>
          <w:color w:val="000000"/>
          <w:sz w:val="1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1. Федеральным законом от 27.07.2010 № 210-ФЗ «Об организации предоставления государственных и муниципальных услуг»;</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3. Постановлением Администрации Городенского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Городенского сельсовета Льговского района и ее должностных лиц, муниципальных служащих, замещающих должности муниципальной службы в Администрации Городенского сельсовета Льговского района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Информация, указанная в данном разделе, на Едином портале </w:t>
      </w:r>
      <w:hyperlink r:id="rId7" w:history="1">
        <w:r w:rsidRPr="006B04A8">
          <w:rPr>
            <w:rFonts w:ascii="Tahoma" w:eastAsia="Times New Roman" w:hAnsi="Tahoma" w:cs="Tahoma"/>
            <w:color w:val="33A6E3"/>
            <w:sz w:val="14"/>
            <w:lang w:eastAsia="ru-RU"/>
          </w:rPr>
          <w:t>https://www.gosuslugi.ru/</w:t>
        </w:r>
      </w:hyperlink>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Приложение № 1</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lastRenderedPageBreak/>
        <w:t>к Административному регламенту предоставления Администрацией Городенского  сельсовета Льговского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форма заявления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В___________________________________________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i/>
          <w:iCs/>
          <w:color w:val="000000"/>
          <w:sz w:val="14"/>
          <w:lang w:eastAsia="ru-RU"/>
        </w:rPr>
        <w:t>(указать наименование Уполномоченного органа)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от 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(ФИО физического лица)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(ФИО руководителя организации)</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(адрес)</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(контактный телефон)</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ЗАЯВЛЕНИЕ</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по даче письменных</w:t>
      </w:r>
      <w:r w:rsidRPr="006B04A8">
        <w:rPr>
          <w:rFonts w:ascii="Tahoma" w:eastAsia="Times New Roman" w:hAnsi="Tahoma" w:cs="Tahoma"/>
          <w:color w:val="000000"/>
          <w:sz w:val="14"/>
          <w:szCs w:val="14"/>
          <w:lang w:eastAsia="ru-RU"/>
        </w:rPr>
        <w:t> </w:t>
      </w:r>
      <w:r w:rsidRPr="006B04A8">
        <w:rPr>
          <w:rFonts w:ascii="Tahoma" w:eastAsia="Times New Roman" w:hAnsi="Tahoma" w:cs="Tahoma"/>
          <w:b/>
          <w:bCs/>
          <w:color w:val="000000"/>
          <w:sz w:val="14"/>
          <w:lang w:eastAsia="ru-RU"/>
        </w:rPr>
        <w:t>разъяснений по вопросам применения</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муниципальных правовых актов о местных налогах и сборах</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Прошу дать разъяснение по вопросу________________________________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____________________________________________________________________</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Заявитель: _____________________________________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(Ф.И.О., должность представителя                                                       _____________________(подпись)</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юридического лица; Ф.И.О. гражданина)</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"__"__________ 20____ г.                                М.П.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b/>
          <w:bCs/>
          <w:color w:val="000000"/>
          <w:sz w:val="14"/>
          <w:lang w:eastAsia="ru-RU"/>
        </w:rPr>
        <w:t>Предоставление услуги осуществляется в соответствии с:</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Конституцией Российской Федерации («Российской газете» от 25 декабря 1993 г. №237);</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Семейным </w:t>
      </w:r>
      <w:hyperlink r:id="rId8" w:history="1">
        <w:r w:rsidRPr="006B04A8">
          <w:rPr>
            <w:rFonts w:ascii="Tahoma" w:eastAsia="Times New Roman" w:hAnsi="Tahoma" w:cs="Tahoma"/>
            <w:color w:val="33A6E3"/>
            <w:sz w:val="14"/>
            <w:lang w:eastAsia="ru-RU"/>
          </w:rPr>
          <w:t>кодекс</w:t>
        </w:r>
      </w:hyperlink>
      <w:r w:rsidRPr="006B04A8">
        <w:rPr>
          <w:rFonts w:ascii="Tahoma" w:eastAsia="Times New Roman" w:hAnsi="Tahoma" w:cs="Tahoma"/>
          <w:color w:val="000000"/>
          <w:sz w:val="14"/>
          <w:szCs w:val="14"/>
          <w:lang w:eastAsia="ru-RU"/>
        </w:rPr>
        <w:t>ом Российской Федерации («Российская газета» от 27 января 1996 г. № 17, Собрание законодательства Российской Федерации от 1 января 1996 г. № 1 ст. 16);</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lastRenderedPageBreak/>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Законом Курской области от 04.01.2003 № 1-ЗКО «Об административных правонарушениях в Курской области» (газета «Курская Правда» от 11.01.2003, №  4-5);</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Постановление Администрации Большеугонского сельсовета Льговского района от 13 ноября 2018г. № 211  «Об утверждении Порядка разработки и утверждения административных регламентов предоставления муниципальных услуг» (размещено на официальном </w:t>
      </w:r>
      <w:hyperlink w:history="1">
        <w:r w:rsidRPr="006B04A8">
          <w:rPr>
            <w:rFonts w:ascii="Tahoma" w:eastAsia="Times New Roman" w:hAnsi="Tahoma" w:cs="Tahoma"/>
            <w:color w:val="33A6E3"/>
            <w:sz w:val="14"/>
            <w:lang w:eastAsia="ru-RU"/>
          </w:rPr>
          <w:t>http:// b-ugoni.ru </w:t>
        </w:r>
      </w:hyperlink>
      <w:r w:rsidRPr="006B04A8">
        <w:rPr>
          <w:rFonts w:ascii="Tahoma" w:eastAsia="Times New Roman" w:hAnsi="Tahoma" w:cs="Tahoma"/>
          <w:color w:val="000000"/>
          <w:sz w:val="14"/>
          <w:szCs w:val="14"/>
          <w:lang w:eastAsia="ru-RU"/>
        </w:rPr>
        <w:t>);</w:t>
      </w:r>
    </w:p>
    <w:p w:rsidR="006B04A8" w:rsidRPr="006B04A8" w:rsidRDefault="006B04A8" w:rsidP="006B04A8">
      <w:pPr>
        <w:shd w:val="clear" w:color="auto" w:fill="EEEEEE"/>
        <w:spacing w:after="0" w:line="240" w:lineRule="auto"/>
        <w:jc w:val="both"/>
        <w:rPr>
          <w:rFonts w:ascii="Tahoma" w:eastAsia="Times New Roman" w:hAnsi="Tahoma" w:cs="Tahoma"/>
          <w:color w:val="000000"/>
          <w:sz w:val="14"/>
          <w:szCs w:val="14"/>
          <w:lang w:eastAsia="ru-RU"/>
        </w:rPr>
      </w:pPr>
      <w:r w:rsidRPr="006B04A8">
        <w:rPr>
          <w:rFonts w:ascii="Tahoma" w:eastAsia="Times New Roman" w:hAnsi="Tahoma" w:cs="Tahoma"/>
          <w:color w:val="000000"/>
          <w:sz w:val="14"/>
          <w:szCs w:val="14"/>
          <w:lang w:eastAsia="ru-RU"/>
        </w:rPr>
        <w:t>- Устав муниципального образования «Большеугонский сельсовет» Льговского района (принят Собрания депутатов Большеугонского сельсовета Льговского  района от 19.11.2010 г. №20) (размещено на официальном сайте ОМСУ: </w:t>
      </w:r>
      <w:hyperlink w:history="1">
        <w:r w:rsidRPr="006B04A8">
          <w:rPr>
            <w:rFonts w:ascii="Tahoma" w:eastAsia="Times New Roman" w:hAnsi="Tahoma" w:cs="Tahoma"/>
            <w:color w:val="33A6E3"/>
            <w:sz w:val="14"/>
            <w:lang w:eastAsia="ru-RU"/>
          </w:rPr>
          <w:t>http:// b-ugoni.ru</w:t>
        </w:r>
      </w:hyperlink>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97FEA"/>
    <w:multiLevelType w:val="multilevel"/>
    <w:tmpl w:val="6CAC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B04A8"/>
    <w:rsid w:val="00560C54"/>
    <w:rsid w:val="005B0104"/>
    <w:rsid w:val="006B0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6B04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04A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0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04A8"/>
    <w:rPr>
      <w:b/>
      <w:bCs/>
    </w:rPr>
  </w:style>
  <w:style w:type="character" w:styleId="a5">
    <w:name w:val="Hyperlink"/>
    <w:basedOn w:val="a0"/>
    <w:uiPriority w:val="99"/>
    <w:semiHidden/>
    <w:unhideWhenUsed/>
    <w:rsid w:val="006B04A8"/>
    <w:rPr>
      <w:color w:val="0000FF"/>
      <w:u w:val="single"/>
    </w:rPr>
  </w:style>
  <w:style w:type="character" w:styleId="a6">
    <w:name w:val="Emphasis"/>
    <w:basedOn w:val="a0"/>
    <w:uiPriority w:val="20"/>
    <w:qFormat/>
    <w:rsid w:val="006B04A8"/>
    <w:rPr>
      <w:i/>
      <w:iCs/>
    </w:rPr>
  </w:style>
</w:styles>
</file>

<file path=word/webSettings.xml><?xml version="1.0" encoding="utf-8"?>
<w:webSettings xmlns:r="http://schemas.openxmlformats.org/officeDocument/2006/relationships" xmlns:w="http://schemas.openxmlformats.org/wordprocessingml/2006/main">
  <w:divs>
    <w:div w:id="15102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7751</Words>
  <Characters>44185</Characters>
  <Application>Microsoft Office Word</Application>
  <DocSecurity>0</DocSecurity>
  <Lines>368</Lines>
  <Paragraphs>103</Paragraphs>
  <ScaleCrop>false</ScaleCrop>
  <Company>SPecialiST RePack</Company>
  <LinksUpToDate>false</LinksUpToDate>
  <CharactersWithSpaces>51833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2023-07-27T11:22:00Z</dcterms:created>
  <dcterms:modified xsi:type="dcterms:W3CDTF">2023-07-27T11:22:00Z</dcterms:modified>
</cp:coreProperties>
</file>