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ПРОЕКТ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                          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РЕШЕНИЕ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       2023г.  №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и дополнений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 Устав муниципального образования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«Городенский сельсовет»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 Курской области         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Федеральным законом от 30 октября 2017 года № 299-ФЗ «О внесении изменений в отдельные законодательные акты Российской Федерации», полученными Методическими рекомендациями по внесению изменений и дополнений в Уставы муниципальных образований Курской области, в целях приведения в соответствие с действующим законодательством Устава муниципального образования «Городенский сельсовет» Льговского района Курской области, Собрание депутатов Городенского сельсовета Льговского района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1. Внести в Устав муниципального образования «Городенский сельсовет»            1) Устав дополнить статьей 6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1</w:t>
      </w:r>
      <w:r>
        <w:rPr>
          <w:rFonts w:ascii="Tahoma" w:hAnsi="Tahoma" w:cs="Tahoma"/>
          <w:color w:val="000000"/>
          <w:sz w:val="14"/>
          <w:szCs w:val="14"/>
        </w:rPr>
        <w:t> следующего содержания: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Статья 6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1</w:t>
      </w:r>
      <w:r>
        <w:rPr>
          <w:rFonts w:ascii="Tahoma" w:hAnsi="Tahoma" w:cs="Tahoma"/>
          <w:color w:val="000000"/>
          <w:sz w:val="14"/>
          <w:szCs w:val="14"/>
        </w:rPr>
        <w:t> Перераспределение отдельных полномочий между органами местного самоуправления Городенского сельсовета Льговского района и органами государственной власти Курской области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  с Законом Курской области от 7 декабря 2021 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Большеугонского  сельсовета Льговского района в области градостроительной деятельности, перечисленные в части 1 статьи 2 данного Закон Курской области, осуществляются уполномоченными Губернатором Курской области исполнительными органами Курской области.».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 Курской области» следующие изменения и дополнения: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в абзаце 2 части 5 статьи 9 «Местный референдум» слова «Назначенный судом местный референдум организуется Избирательной комиссией Городенского сельсовета Льговского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Городенского сельсовета, местного референдума»;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часть 3 статьи 10 «Муниципальные выборы» признать утратившей силу;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в статье 11 «Голосование по отзыву депутата Собрания депутатов Городенского сельсовета Льговского района, Главы Городенского  сельсовета  Льговского района»: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в части 4 слова «организует Избирательная комиссия Городенского сельсовета Льговского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Городенского сельсовета, местного референдума в порядке»;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в части 5: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слова «Инициативная группа обращается в Избирательную комиссию Городенского  сельсовета Льговского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Городенского сельсовета, местного референдума с ходатайством»;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слова «Избирательная комиссия Городенского сельсовета Льговского района со дня получения ходатайства» заменить словами «Избирательная комиссия, организующая подготовку и проведение выборов в органы местного самоуправления Городенского сельсовета, местного референдума со дня получения ходатайства»;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в статье 24 «Статус депутата Собрания депутатов Городенского сельсовета Льговского  района»: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  часть 4 дополнить новым абзацем следующего содержания: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«В соответствии с федеральным законодательством полномочия депутата Собрания депутатов Городенского сельсовета Льговского района прекращаются досрочно решением Собрания депутатов Городенского  сельсовета Льговского  района в случае отсутствия депутата Собрания депутатов Городенского сельсовета Льговского района без уважительных причин на всех заседаниях Собрания депутатов Городенского сельсовета Льговского  района в течение шести месяцев подряд.»;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части 6, 7, 8, 9 признать утратившими силу;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5) части 10, 11, 12 статьи 31 «Глава Городенского сельсовета   Льговского района» признать утратившими силу;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6)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статью 37 Избирательная комиссия Городенского сельсовета Льговского района» признать утратившей силу;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7) часть 3 статьи 40 «Статус муниципального служащего Городенского сельсовета» изложить в следующей редакции: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«3. Муниципальный служащий Городенского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8) в статье 47 «Составление проекта бюджета»: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часть 2 изложить в следующей редакции: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«2. Проект бюджета  Городенского  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Городенского сельсовета Льговского  района.»;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часть 3 признать утратившей силу;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9) в части 1 статьи 48 «Порядок внесения проекта решения о бюджете на рассмотрение Собрания депутатов  Городенского  сельсовета Льговского  района и его рассмотрение» слова «вносит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10) в статье 49 «Исполнение местного бюджета»: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а) в наименовании слова «местного бюджета» заменить словами «бюджета Городенского сельсовета»;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части 1 слова «местного бюджета» заменить словами «бюджета Городенского сельсовета»;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в части 3 слова «Кассовое обслуживание» заменить словами «Казначейское обслуживание»;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11) абзац 2 части 5 статьи 50 «Бюджетная отчетность об исполнении бюджета Городенского  сельсовета» изложить в следующей редакции: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12) части 1, 2 статьи 53 «Муниципальные заимствования» изложить в следующей редакции: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«1. В соответствии с Бюджетным кодексом Российской Федерации Городенский 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От имени Городенского сельсовета право осуществления муниципальных заимствований в соответствии с Бюджетным кодексом Российской Федерации принадлежит Администрации Городенского  сельсовета Льговского района.»;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13) статью 59 «Приведение нормативных правовых актов органов местного самоуправления ___________ сельсовета в соответствие с настоящим Уставом» дополнить абзацем следующего содержания: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«Изменения, внесенные Решением Собрания депутатов ___________ сельсовета _________ района от _________2023 года № _______ в часть 4 статьи 24 «Статус депутата Собрания депутатов ___________ сельсовета ___________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Главе Городенского сельсовета Льговского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3. Обнародовать настоящее Решение после его государственной регистрации на информационных стендах, расположенных: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1-й: здание  Речицского клуба досуга в с.Речица Льговского района Курской области,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2-й: здание администрации сельсовета в с. Борисовка Льговского района Курской области,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3-й: здание  ФАПа в д. Погореловка Льговского района Курской области,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4-й:  здание  администрации сельсовета в с. Городенск Льговского района Курской области,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5-й: здание Городенского СДК Льговского района Курской области ,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6-й: здание медицинского пункта в с. Пригородная Слободка Льговского района Курской области,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7-й: вблизи домовладения Полховой Н.И. в д. Люшинка Льговского района Курской области.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4. Настоящее Решение вступает в силу после его государственной регистрации       с момента его официального опубликования (обнародования), за исключением  пункта 2, который вступает в силу со дня подписания настоящего Решения.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                  О.Ю.Кургузов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Городенского сельсовета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Льговского района                                                                                  В.М.Сотникова</w:t>
      </w:r>
    </w:p>
    <w:p w:rsidR="00ED4DBC" w:rsidRDefault="00ED4DBC" w:rsidP="00ED4DB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D4DBC"/>
    <w:rsid w:val="00560C54"/>
    <w:rsid w:val="00ED4DBC"/>
    <w:rsid w:val="00F9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D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1344</Words>
  <Characters>7665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2023-07-27T06:50:00Z</dcterms:created>
  <dcterms:modified xsi:type="dcterms:W3CDTF">2023-07-27T06:50:00Z</dcterms:modified>
</cp:coreProperties>
</file>