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СОБРАНИЕ ДЕПУТАТОВ</w:t>
      </w:r>
      <w:r w:rsidRPr="00D965FB">
        <w:rPr>
          <w:rFonts w:ascii="Tahoma" w:eastAsia="Times New Roman" w:hAnsi="Tahoma" w:cs="Tahoma"/>
          <w:color w:val="000000"/>
          <w:sz w:val="25"/>
          <w:szCs w:val="25"/>
          <w:lang w:eastAsia="ru-RU"/>
        </w:rPr>
        <w:br/>
        <w:t>ГОРОДЕНСКОГО СЕЛЬСОВЕТА</w:t>
      </w:r>
      <w:r w:rsidRPr="00D965FB">
        <w:rPr>
          <w:rFonts w:ascii="Tahoma" w:eastAsia="Times New Roman" w:hAnsi="Tahoma" w:cs="Tahoma"/>
          <w:color w:val="000000"/>
          <w:sz w:val="25"/>
          <w:szCs w:val="25"/>
          <w:lang w:eastAsia="ru-RU"/>
        </w:rPr>
        <w:br/>
        <w:t>ЛЬГОВСКОГО РАЙОНА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РЕШЕНИЕ</w:t>
      </w:r>
    </w:p>
    <w:p w:rsidR="00D965FB" w:rsidRPr="00D965FB" w:rsidRDefault="00D965FB" w:rsidP="00D965FB">
      <w:pPr>
        <w:shd w:val="clear" w:color="auto" w:fill="EEEEEE"/>
        <w:spacing w:after="25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От 15 декабря 2021 года № 57</w:t>
      </w:r>
      <w:r w:rsidRPr="00D965FB">
        <w:rPr>
          <w:rFonts w:ascii="Tahoma" w:eastAsia="Times New Roman" w:hAnsi="Tahoma" w:cs="Tahoma"/>
          <w:b/>
          <w:bCs/>
          <w:color w:val="000000"/>
          <w:sz w:val="25"/>
          <w:szCs w:val="25"/>
          <w:lang w:eastAsia="ru-RU"/>
        </w:rPr>
        <w:br/>
      </w:r>
      <w:r w:rsidRPr="00D965FB">
        <w:rPr>
          <w:rFonts w:ascii="Tahoma" w:eastAsia="Times New Roman" w:hAnsi="Tahoma" w:cs="Tahoma"/>
          <w:b/>
          <w:bCs/>
          <w:color w:val="000000"/>
          <w:sz w:val="25"/>
          <w:lang w:eastAsia="ru-RU"/>
        </w:rPr>
        <w:t>Об  утверждении Положения по осуществлению</w:t>
      </w:r>
      <w:r w:rsidRPr="00D965FB">
        <w:rPr>
          <w:rFonts w:ascii="Tahoma" w:eastAsia="Times New Roman" w:hAnsi="Tahoma" w:cs="Tahoma"/>
          <w:b/>
          <w:bCs/>
          <w:color w:val="000000"/>
          <w:sz w:val="25"/>
          <w:szCs w:val="25"/>
          <w:lang w:eastAsia="ru-RU"/>
        </w:rPr>
        <w:br/>
      </w:r>
      <w:r w:rsidRPr="00D965FB">
        <w:rPr>
          <w:rFonts w:ascii="Tahoma" w:eastAsia="Times New Roman" w:hAnsi="Tahoma" w:cs="Tahoma"/>
          <w:b/>
          <w:bCs/>
          <w:color w:val="000000"/>
          <w:sz w:val="25"/>
          <w:lang w:eastAsia="ru-RU"/>
        </w:rPr>
        <w:t> муниципального жилищного контроля на</w:t>
      </w:r>
      <w:r w:rsidRPr="00D965FB">
        <w:rPr>
          <w:rFonts w:ascii="Tahoma" w:eastAsia="Times New Roman" w:hAnsi="Tahoma" w:cs="Tahoma"/>
          <w:b/>
          <w:bCs/>
          <w:color w:val="000000"/>
          <w:sz w:val="25"/>
          <w:szCs w:val="25"/>
          <w:lang w:eastAsia="ru-RU"/>
        </w:rPr>
        <w:br/>
      </w:r>
      <w:r w:rsidRPr="00D965FB">
        <w:rPr>
          <w:rFonts w:ascii="Tahoma" w:eastAsia="Times New Roman" w:hAnsi="Tahoma" w:cs="Tahoma"/>
          <w:b/>
          <w:bCs/>
          <w:color w:val="000000"/>
          <w:sz w:val="25"/>
          <w:lang w:eastAsia="ru-RU"/>
        </w:rPr>
        <w:t>территории муниципального образования</w:t>
      </w:r>
      <w:r w:rsidRPr="00D965FB">
        <w:rPr>
          <w:rFonts w:ascii="Tahoma" w:eastAsia="Times New Roman" w:hAnsi="Tahoma" w:cs="Tahoma"/>
          <w:b/>
          <w:bCs/>
          <w:color w:val="000000"/>
          <w:sz w:val="25"/>
          <w:szCs w:val="25"/>
          <w:lang w:eastAsia="ru-RU"/>
        </w:rPr>
        <w:br/>
      </w:r>
      <w:r w:rsidRPr="00D965FB">
        <w:rPr>
          <w:rFonts w:ascii="Tahoma" w:eastAsia="Times New Roman" w:hAnsi="Tahoma" w:cs="Tahoma"/>
          <w:b/>
          <w:bCs/>
          <w:color w:val="000000"/>
          <w:sz w:val="25"/>
          <w:lang w:eastAsia="ru-RU"/>
        </w:rPr>
        <w:t>«Городенский  сельсовет» Льговского района</w:t>
      </w:r>
      <w:r w:rsidRPr="00D965FB">
        <w:rPr>
          <w:rFonts w:ascii="Tahoma" w:eastAsia="Times New Roman" w:hAnsi="Tahoma" w:cs="Tahoma"/>
          <w:b/>
          <w:bCs/>
          <w:color w:val="000000"/>
          <w:sz w:val="25"/>
          <w:szCs w:val="25"/>
          <w:lang w:eastAsia="ru-RU"/>
        </w:rPr>
        <w:br/>
      </w:r>
      <w:r w:rsidRPr="00D965FB">
        <w:rPr>
          <w:rFonts w:ascii="Tahoma" w:eastAsia="Times New Roman" w:hAnsi="Tahoma" w:cs="Tahoma"/>
          <w:b/>
          <w:bCs/>
          <w:color w:val="000000"/>
          <w:sz w:val="25"/>
          <w:lang w:eastAsia="ru-RU"/>
        </w:rPr>
        <w:t>Курской области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соответствии Жилищным кодексом Российской Федерации, Федеральными законами от 6 октября 2003 года № 1Э1-ФЗ «Об общих принципах организации местного самоуправления в Российской Федерации» и от 31 июля 2020 года № 248-ФЗ «О государственном контроле (надзоре) и муниципальном контроле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 :</w:t>
      </w:r>
      <w:r w:rsidRPr="00D965FB">
        <w:rPr>
          <w:rFonts w:ascii="Tahoma" w:eastAsia="Times New Roman" w:hAnsi="Tahoma" w:cs="Tahoma"/>
          <w:color w:val="000000"/>
          <w:sz w:val="25"/>
          <w:szCs w:val="25"/>
          <w:lang w:eastAsia="ru-RU"/>
        </w:rPr>
        <w:br/>
      </w:r>
      <w:r w:rsidRPr="00D965FB">
        <w:rPr>
          <w:rFonts w:ascii="Tahoma" w:eastAsia="Times New Roman" w:hAnsi="Tahoma" w:cs="Tahoma"/>
          <w:color w:val="000000"/>
          <w:sz w:val="25"/>
          <w:szCs w:val="25"/>
          <w:lang w:eastAsia="ru-RU"/>
        </w:rPr>
        <w:br/>
        <w:t> 1.Утвердить Положение по осуществлению муниципального жилищного контроля на территории муниципального образования «Городенский сельсовет» Льговского района Курской области согласно приложению 1</w:t>
      </w:r>
      <w:r w:rsidRPr="00D965FB">
        <w:rPr>
          <w:rFonts w:ascii="Tahoma" w:eastAsia="Times New Roman" w:hAnsi="Tahoma" w:cs="Tahoma"/>
          <w:color w:val="000000"/>
          <w:sz w:val="25"/>
          <w:szCs w:val="25"/>
          <w:lang w:eastAsia="ru-RU"/>
        </w:rPr>
        <w:br/>
        <w:t>2.Утвердить Перечень индикаторов риска нарушения обязательных требований, проверяемых в рамках осуществления муниципального жилищного контроля, согласно приложению 2.</w:t>
      </w:r>
      <w:r w:rsidRPr="00D965FB">
        <w:rPr>
          <w:rFonts w:ascii="Tahoma" w:eastAsia="Times New Roman" w:hAnsi="Tahoma" w:cs="Tahoma"/>
          <w:color w:val="000000"/>
          <w:sz w:val="25"/>
          <w:szCs w:val="25"/>
          <w:lang w:eastAsia="ru-RU"/>
        </w:rPr>
        <w:br/>
        <w:t>3.Администрации Городенского сельсовета Льговского района  обеспечить проведение мероприятий по исполнению настоящего решения.</w:t>
      </w:r>
      <w:r w:rsidRPr="00D965FB">
        <w:rPr>
          <w:rFonts w:ascii="Tahoma" w:eastAsia="Times New Roman" w:hAnsi="Tahoma" w:cs="Tahoma"/>
          <w:color w:val="000000"/>
          <w:sz w:val="25"/>
          <w:szCs w:val="25"/>
          <w:lang w:eastAsia="ru-RU"/>
        </w:rPr>
        <w:br/>
        <w:t>4.Решение вступает в силу со дня его официального опубликования.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Председатель Собрания депутатов</w:t>
      </w:r>
      <w:r w:rsidRPr="00D965FB">
        <w:rPr>
          <w:rFonts w:ascii="Tahoma" w:eastAsia="Times New Roman" w:hAnsi="Tahoma" w:cs="Tahoma"/>
          <w:color w:val="000000"/>
          <w:sz w:val="25"/>
          <w:szCs w:val="25"/>
          <w:lang w:eastAsia="ru-RU"/>
        </w:rPr>
        <w:br/>
        <w:t>Городенского сельсовета</w:t>
      </w:r>
      <w:r w:rsidRPr="00D965FB">
        <w:rPr>
          <w:rFonts w:ascii="Tahoma" w:eastAsia="Times New Roman" w:hAnsi="Tahoma" w:cs="Tahoma"/>
          <w:color w:val="000000"/>
          <w:sz w:val="25"/>
          <w:szCs w:val="25"/>
          <w:lang w:eastAsia="ru-RU"/>
        </w:rPr>
        <w:br/>
        <w:t>Льговского района                                                     О.Ю.Кургузов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Врио Главы Городенского сельсовета</w:t>
      </w:r>
      <w:r w:rsidRPr="00D965FB">
        <w:rPr>
          <w:rFonts w:ascii="Tahoma" w:eastAsia="Times New Roman" w:hAnsi="Tahoma" w:cs="Tahoma"/>
          <w:color w:val="000000"/>
          <w:sz w:val="25"/>
          <w:szCs w:val="25"/>
          <w:lang w:eastAsia="ru-RU"/>
        </w:rPr>
        <w:br/>
        <w:t>Льговского района                                                  В.М.Сотникова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1</w:t>
      </w:r>
      <w:r w:rsidRPr="00D965FB">
        <w:rPr>
          <w:rFonts w:ascii="Tahoma" w:eastAsia="Times New Roman" w:hAnsi="Tahoma" w:cs="Tahoma"/>
          <w:color w:val="000000"/>
          <w:sz w:val="25"/>
          <w:szCs w:val="25"/>
          <w:lang w:eastAsia="ru-RU"/>
        </w:rPr>
        <w:br/>
        <w:t>к решению Собрания депутатов</w:t>
      </w:r>
      <w:r w:rsidRPr="00D965FB">
        <w:rPr>
          <w:rFonts w:ascii="Tahoma" w:eastAsia="Times New Roman" w:hAnsi="Tahoma" w:cs="Tahoma"/>
          <w:color w:val="000000"/>
          <w:sz w:val="25"/>
          <w:szCs w:val="25"/>
          <w:lang w:eastAsia="ru-RU"/>
        </w:rPr>
        <w:br/>
        <w:t>                                           Городенского сельсовета Льговского района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ОТ 15.12.2021Г. №57</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ПОЛОЖЕНИЕ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ОСУЩЕСТВЛЕНИЮ МУНИЦИПАЛЬНОГО ЖИЛИЩНОГО КОНТРОЛЯ НА ТЕРРИТОРИИ МУНИЦИПАЛЬНОГО ОБРАЗОВАНИЯ «ГОРОДЕНСКИЙ СЕЛЬСОВЕТ» ЛЬГОВСКОГО РАЙОНА</w:t>
      </w:r>
      <w:r w:rsidRPr="00D965FB">
        <w:rPr>
          <w:rFonts w:ascii="Tahoma" w:eastAsia="Times New Roman" w:hAnsi="Tahoma" w:cs="Tahoma"/>
          <w:color w:val="000000"/>
          <w:sz w:val="25"/>
          <w:szCs w:val="25"/>
          <w:lang w:eastAsia="ru-RU"/>
        </w:rPr>
        <w:br/>
        <w:t> КУРСКОЙ ОБЛАСТИ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1.0бщие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1.1.     Настоящее Положение устанавливает порядок организации и осуществления муниципального жилищного контроля на территории </w:t>
      </w:r>
      <w:r w:rsidRPr="00D965FB">
        <w:rPr>
          <w:rFonts w:ascii="Tahoma" w:eastAsia="Times New Roman" w:hAnsi="Tahoma" w:cs="Tahoma"/>
          <w:color w:val="000000"/>
          <w:sz w:val="25"/>
          <w:szCs w:val="25"/>
          <w:lang w:eastAsia="ru-RU"/>
        </w:rPr>
        <w:lastRenderedPageBreak/>
        <w:t>муниципального образования «Городенский сельсовет» Льговского района Курской области (далее - муниципальный контроль).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1.2.  Предметом муниципального контроля является: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Российской Федерации, законодательством Курской области, муниципальными правовыми актами муниципального образования «Городенский сельсовет» Льговского района Курской области (далее - обязательные требования), в отношении муниципального жилищного фонда: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формированию фондов капитального ремонта;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предоставлению коммунальных услуг собственникам и пользователям помещений в многоквартирных домах и жилых домов;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правил содержания общего имущества в многоквартирном доме и правил изменения размера платы за содержание жилого помещения;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обеспечению доступности для инвалидов помещений в многоквартирных домах;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требований к предоставлению жилых помещений в наемных домах социального использования.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исполнение решений, принимаемых по результатам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1.3.    Объектами муниципального контроля (далее - объект контроля) являются: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результаты деятельности контролируемых лиц, в том числе работы и услуги, к которым предъявляются обязательные требования;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1.4.        Муниципальный контроль на территории муниципального образования «Городенский сельсовет» Льговского района Курской области (далее - муниципальный контроль осуществляется Управлением муниципального контроля администрации сельсовета  (далее - контрольный орган, управление).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1.5.   Учет объектов контроля осуществляется посредством создания: единого реестра контрольных (надзорных)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иных государственных и муниципальных информационных систем путем межведомственного информационного взаимодействия.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1.6.   От имени контрольного органа, муниципальный контроль вправе осуществлять следующие должностные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Глава ,заместитель главы;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должностные лица управления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1.7.   Должностными лицами контрольного органа, уполномоченными на принятие решения о проведении контрольного мероприятия, являются глава, заместитель главы (далее - уполномоченные должностные лица управления).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1.8.  Права и обязанности инспектора.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1.8.1. Инспектор обязан: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соблюдать законодательство Российской Федерации, права и законные интересы контролируемых лиц;</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D965FB">
        <w:rPr>
          <w:rFonts w:ascii="Tahoma" w:eastAsia="Times New Roman" w:hAnsi="Tahoma" w:cs="Tahoma"/>
          <w:color w:val="000000"/>
          <w:sz w:val="25"/>
          <w:szCs w:val="25"/>
          <w:lang w:eastAsia="ru-RU"/>
        </w:rPr>
        <w:lastRenderedPageBreak/>
        <w:t>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3.4.3 настоящего Положения, осуществлять консультирование;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8)             составлять по результатам проведенных контрольных мероприятий соответствующие акты;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9)    обращаться в соответствии с Федеральным законом от 07.02.2011 № З-ФЗ «О полиции» за содействием к органам полиции в случаях, если инспектору оказывается противодействие или угрожает опасность;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10)        совершать иные действия, предусмотренные федеральными законами о видах контроля и настоящим Положением.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1.9.    К отношениям, связанным с осуществлением муниципального жилищного контроля, применяются положения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1.10.       Исполнение муниципального контроля осуществляется на бесплатной основе и не предполагает привлечения организаций, оказывающих платные услуги.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1.11.          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w:t>
      </w:r>
      <w:r w:rsidRPr="00D965FB">
        <w:rPr>
          <w:rFonts w:ascii="Tahoma" w:eastAsia="Times New Roman" w:hAnsi="Tahoma" w:cs="Tahoma"/>
          <w:color w:val="000000"/>
          <w:sz w:val="25"/>
          <w:szCs w:val="25"/>
          <w:lang w:eastAsia="ru-RU"/>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1.13.           Контролируемое лицо считается проинформированным надлежащим образом в случае, если: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w:t>
      </w:r>
      <w:r w:rsidRPr="00D965FB">
        <w:rPr>
          <w:rFonts w:ascii="Tahoma" w:eastAsia="Times New Roman" w:hAnsi="Tahoma" w:cs="Tahoma"/>
          <w:color w:val="000000"/>
          <w:sz w:val="25"/>
          <w:szCs w:val="25"/>
          <w:lang w:eastAsia="ru-RU"/>
        </w:rPr>
        <w:lastRenderedPageBreak/>
        <w:t>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Категории риска причинения вреда (ущерба)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2.1.     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высокий риск;</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средний риск;</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умеренный риск;</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низкий риск.</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2.3.     Критерии отнесения объектов контроля к категориям риска в рамках осуществления муниципального жилищного контроля установлены приложением 1 к настоящему Положению.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2.5.            Перечень индикаторов риска нарушения обязательных требований, проверяемых в рамках осуществления муниципального жилищного контроля, установлен приложением 2 к настоящему решению.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2.6.      В случае если объект контроля не отнесен к определенной категории риска, он считается отнесенным к категории низкого риска.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Профилактические мероприятия, которые проводятся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осуществлении муниципального контроля, их виды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Утвержденная программа профилактики рисков причинения вреда размещается на официальном сайте Администрации Городенского сельсовета Льговского района (http:// gorodensk.rkursk.ru) в информационно-телекоммуникационной сети «Интернет» (далее - официальный сайт).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3.4.     При осуществлении муниципального контроля контрольный орган проводит следующие виды профилактических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информирование;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объявление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консультирование;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профилактический визит.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3.4.1. Информирование контролируемых и иных заинтересованных лиц по вопросам соблюдения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личном обращении к должностным лицам управления, осуществляющим муниципальный контроль;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из информационных материалов, размещенных на информационных стендах в месте нахождения управления.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График работы управления, график личного приема заявителей размещается на официальном сайте.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обязан размещать и поддерживать в актуальном состоянии на официальном сайте в сети «Интернет» следующие сведения: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тексты нормативных правовых актов, регулирующих осуществление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перечень объектов контроля, учитываемых в рамках формирования ежегодного плана контрольных мероприятий, с указанием категории риска;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6)       программу профилактики рисков причинения вреда и план проведения плановых контрольных мероприятий контрольным органом;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7)       исчерпывающий перечень сведений, которые могут запрашиваться контрольным органом у контролируемого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8)       сведения о способах получения консультаций по вопросам соблюдения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9)       доклады о муниципальном контроле;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10)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3.4.2. Объявление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Возражение должно содержать: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наименование контрольного органа, в который направляется возражение;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D965FB">
        <w:rPr>
          <w:rFonts w:ascii="Tahoma" w:eastAsia="Times New Roman" w:hAnsi="Tahoma" w:cs="Tahoma"/>
          <w:color w:val="000000"/>
          <w:sz w:val="25"/>
          <w:szCs w:val="25"/>
          <w:lang w:eastAsia="ru-RU"/>
        </w:rPr>
        <w:lastRenderedPageBreak/>
        <w:t>наличии) и (или) почтовый адрес, по которым должен быть направлен ответ контролируемому лицу;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дату и номер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доводы, на основании которых контролируемое лицо не согласно с объявленным предостережением;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дату получения предостережения контролируемым лицом;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6)   личную подпись и дату.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рассматривает возражение в отношении предостережения в течение пятнадцати рабочих дней со дня его получения.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результатам рассмотрения возражения контрольный орган принимает одно из следующих решений: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удовлетворяет возражение в форме отмены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отказывает в удовлетворении возражения с указанием причины отказа.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Повторное направление возражения по тем же основаниям не допускается.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3.4.3. Консультирование.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порядка проведения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периодичности проведения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порядка принятия решений по итогам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порядка обжалования решений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Инспекторы осуществляют консультирование контролируемых лиц 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их представителей: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в виде устных разъяснений по телефону, посредством видео- конференц-связи, на личном приеме либо в ходе проведения профилактического мероприятия, контрольного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Индивидуальное консультирование на личном приеме каждого заявителя инспекторами не может превышать 10 минут.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Время разговора по телефону не должно превышать 10 минут.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Письменное консультирование контролируемых лиц и их представителей осуществляется по следующим вопросам: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1)  порядок обжалования решений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разъяснение норм жилищного законодательства для предотвращения нарушения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Контрольный орган осуществляет запись в журнале учета проведенных консультирований, форма которого утверждается контрольным органом.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3.4.4. Профилактический визит.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Должностное лицо контрольного органа проводит обязательный профилактический визит в отношении: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Контрольные мероприятия, проводимые в рамках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 Контрольные мероприятия. Общие вопросы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документарная проверка, выездная проверка - при взаимодействии с контролируемыми лицами;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наблюдение за соблюдением обязательных требований, выездное обследование - без взаимодействия с контролируемыми лицами.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4.1.2.                    При осуществлении муниципального контроля взаимодействием с контролируемыми лицами являются: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запрос документов, иных материалов;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наступление сроков проведения контрольных мероприятий, включенных в план проведения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Контрольные мероприятия без взаимодействия проводятся инспекторами на основании заданий 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осмотр;</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истребование документов;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получение письменных объяснений;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экспертиза.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управления,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4.1.8.    Документы и иные материалы, являющиеся доказательствами нарушения обязательных требований, приобщаются к акту.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Фиксация доказательств нарушений обязательных требований при помощи фотосъемки каждого из выявленных нарушений обязательных требований с привязкой к местности, либо стационарным ориентирам (зданиям, строениям, сооружениям, другим объектам).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4.1.13.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 Плановые контрольные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в соответствии с постановлением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постановление Правительства РФ от 31.12.2020 № 2428).</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4.2.2.         Проект ежегодного плана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(далее -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настоящим Положением для категорий риска, к которым отнесены объекты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4.2.3.       Представление проекта ежегодного плана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w:t>
      </w:r>
      <w:r w:rsidRPr="00D965FB">
        <w:rPr>
          <w:rFonts w:ascii="Tahoma" w:eastAsia="Times New Roman" w:hAnsi="Tahoma" w:cs="Tahoma"/>
          <w:color w:val="000000"/>
          <w:sz w:val="25"/>
          <w:szCs w:val="25"/>
          <w:lang w:eastAsia="ru-RU"/>
        </w:rPr>
        <w:lastRenderedPageBreak/>
        <w:t>органом (далее - уполномоченные должностные лица), в машиночитаемом формате в ЕРКНМ в порядке, установленном постановлением Правительства РФ от 31.12.2020 № 2428.</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4.2.4.         Органы прокуратуры рассматривают проекты ежегодных планов мероприятий, размещенных в ЕРКНМ, в порядке, предусмотренном частью 5 статьи 61 Федерального закона № 248-ФЗ, в том числе на предмет законности включения или невключения в них плановых контрольных мероприятий по объектам контроля,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 контрольных мероприятий на предмет исполнения одних и тех же обязательных требований, полноты и достоверности отражения сведений.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4.2.5.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органом, в машиночитаемом формате в ЕРКНМ.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мероприятий в ежегодный план, представленные посредством ЕРКНМ.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После рассмотрения предложений органов прокуратуры уполномоченные должностные лица посредством ЕРКНМ утверждают в машиночитаемом формате ежегодный план до 15 декабря года, предшествующего году реализации ежегодного плана.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Ежегодные планы размещаются в течение 5 рабочих дней со дня их утверждения на официальном сайте,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4.2.6.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4.2.7.        Контрольный орган может проводить следующие виды плановых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документарная проверка;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выездная проверка.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4.2.8.      Для объектов контроля, отнесенных к категориям высокого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(надзорного) мероприятия в два года.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Плановые контрольные мероприятия в отношении объекта контроля, отнесенного к категории низкого риска, не проводятся.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4.2.9.     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4.3. Внеплановые контрольные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4.3.1.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4.3.2.             Решение о проведении внепланового контрольного мероприятия принимается с учетом индикаторов риска нарушения обязательных требований, проверяемых в рамках осуществления муниципального жилищного контроля (приложение 2 к настоящему решению).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 Документарная проверка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4.4.3.          Срок проведения документарной проверки не может превышать десять рабочих дней.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указанный срок не включается период с момента: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период с момента направления контролируемому лицу информации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 выявлении ошибок и (или) противоречий в представленных контролируемым лицом документах;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w:t>
      </w:r>
      <w:r w:rsidRPr="00D965FB">
        <w:rPr>
          <w:rFonts w:ascii="Tahoma" w:eastAsia="Times New Roman" w:hAnsi="Tahoma" w:cs="Tahoma"/>
          <w:color w:val="000000"/>
          <w:sz w:val="25"/>
          <w:szCs w:val="25"/>
          <w:lang w:eastAsia="ru-RU"/>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4.4.4.    Перечень допустимых контрольных действий, совершаемых в ходе документарной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получение письменных объяснений;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истребование документов;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экспертиза.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4.4.6.    Письменные объяснения могут быть запрошены инспектором от контролируемого лица или его представителя, свидетелей.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Письменные объяснения оформляются путем составления письменного документа в свободной форме.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4.4.7.          Экспертиза осуществляется экспертом или экспертной организацией по поручению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Результаты экспертизы оформляются экспертным заключением по форме, утвержденной контрольным органом.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4.4.8.       Оформление акта производится по окончании проведения контрольных мероприятий в порядке, предусмотренном п. 4.1.7 настоящего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4.4.10.          Внеплановая документарная проверка проводится без согласования с органами прокуратуры.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 Выездная проверка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Выездная проверка проводится в случае, если не представляется возможным: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4.5.2 настоящего Положения место и совершения необходимых контрольных действий, предусмотренных в рамках иного вида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4.5.6.       Срок проведения выездной проверки составляет не более десяти рабочих дней.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4.5.7.   Перечень допустимых контрольных действий в ходе выездной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осмотр;</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истребование документов;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получение письменных объяснений;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экспертиза.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4.5.8.            Осмотр осуществляется инспектором в присутствии контролируемого лица или его представителя.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Осмотр не может проводиться в отношении жилого помещения.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4.5.9.              Представление контролируемым лицом истребуемых документов, письменных объяснений осуществляется в соответствии с пунктами 4.4.5 и 4.4.6 настоящего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4.5.10.         Экспертиза осуществляется экспертом или экспертной организацией по поручению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Результаты экспертизы оформляются экспертным заключением по форме, утвержденной контрольным органом.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4.5.11.      Оформление акта производится по окончании проведения контрольных мероприятий в порядке, предусмотренном п. 4.1.7 настоящего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Информация о проведении фотосъемки, аудио- и видеозаписи отражается в акте.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4.5.12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временной нетрудоспособности;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необходимости явки по вызову (извещениям, повесткам) судов, правоохранительных органов, военных комиссариатов;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нахождения в служебной командировке.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4.6. Наблюдение за соблюдением обязательных требований (мониторинг безопасности)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4.6.1.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4.6.2.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2)   решение об объявлении предостережения;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 Выездное обследование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4.7.1.          Выездное обследование проводится в целях оценки соблюдения контролируемыми лицами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4.7.2.    Выездное обследование проводится на основании задания на проведение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приложения 2 к настоящему Положению.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4.7.4.       Выездное обследование проводится без информирования контролируемого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4.7.5.        По окончании проведения выездного обследования, без взаимодействия с контролируемым лицом, инспектор составляет акт о проведении контрольных мероприятий без взаимодействия с юридическими лицами, индивидуальными предпринимателями и гражданами по форме приложения 3 к настоящему Положению.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4.7.6.     По результатам проведения выездного обследования не могут быть приняты решения, предусмотренные подпунктами 1 и 2 пункта 4.8.1 настоящего Положения.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 Меры, принимаемые контрольным органом по результатам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D965FB">
        <w:rPr>
          <w:rFonts w:ascii="Tahoma" w:eastAsia="Times New Roman" w:hAnsi="Tahoma" w:cs="Tahoma"/>
          <w:color w:val="000000"/>
          <w:sz w:val="25"/>
          <w:szCs w:val="25"/>
          <w:lang w:eastAsia="ru-RU"/>
        </w:rPr>
        <w:lastRenderedPageBreak/>
        <w:t>законом ценностям, а также других мероприятий, предусмотренных федеральным законом о виде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4.8.2. Предписание оформляется по форме согласно приложению 4 к настоящему Положению.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4.8.4.        По истечении срока исполнения контролируемым лицом решения, принятого в соответствии с подпунктом 1 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4.8.7.          В случае, если по итогам проведения контрольного мероприятия, предусмотренного 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неисполнении предписания в установленные сроки контрольный орган принимает меры: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Досудебное обжалование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управления и инспекторов (далее - должностные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решений о проведении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актов контрольных мероприятий, предписаний об устранении выявленных нарушений;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действий (бездействия) должностных лиц в рамках контрольных 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Материалы, прикладываемые к жалобе, в том числе фото- и видеоматериалы, представляются контролируемым лицом в электронном виде.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5.3.   Жалоба на решение контрольного органа, действия (бездействие) его должностных лиц рассматривается начальником (заместителем начальника) управления. Жалоба на действия (бездействие) начальника (заместителя начальника) управления рассматривается Главой города Курска.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5.7.        Жалоба может содержать ходатайство о приостановлении исполнения обжалуемого решения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5.8.    Начальником (заместителем начальника) управления в срок не позднее двух рабочих дней со дня регистрации жалобы принимается решение: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о приостановлении исполнения обжалуемого решения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об отказе в приостановлении исполнения обжалуемого решения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5.9.  Жалоба должна содержать: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требования контролируемого лица, подавшего жалобу;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5.12.      Глава, заместитель главы управления принимает решение об отказе в рассмотрении жалобы в течение пяти рабочих дней со дня получения жалобы, если: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в удовлетворении ходатайства о восстановлении пропущенного срока на подачу жалобы отказано;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до принятия решения по жалобе от контролируемого лица, ее подавшего, поступило заявление об отзыве жалобы;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имеется решение суда по вопросам, поставленным в жалобе;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    ранее в контрольный орган была подана другая жалоба от того же контролируемого лица по тем же основаниям;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8)   жалоба подана в ненадлежащий орган;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9)    законодательством Российской Федерации предусмотрен только судебный порядок обжалования решений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5.15.    Жалоба подлежит рассмотрению в течение двадцати рабочих дней со дня ее регистрации.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5.16.   Указанный срок может быть продлен на двадцать рабочих дней, в следующих исключительных случаях: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5.20.       По итогам рассмотрения жалобы глава (заместитель главы) управления, принимает одно из следующих решений: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  оставляет жалобу без удовлетворения;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отменяет решение контрольного органа полностью или частично;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3)    отменяет решение контрольного органа полностью и принимает новое решение;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4)    признает действия (бездействие) должностных лиц незаконными и выносит решение по существу.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1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к Положению по осуществлению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муниципального жилищного контроля на территории муниципального  образования «Городенский сельсовет»</w:t>
      </w:r>
      <w:r w:rsidRPr="00D965FB">
        <w:rPr>
          <w:rFonts w:ascii="Tahoma" w:eastAsia="Times New Roman" w:hAnsi="Tahoma" w:cs="Tahoma"/>
          <w:color w:val="000000"/>
          <w:sz w:val="25"/>
          <w:szCs w:val="25"/>
          <w:lang w:eastAsia="ru-RU"/>
        </w:rPr>
        <w:br/>
        <w:t>Льговского района Курской области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Критерии отнесения объектов контроля к категориям риска в рамках осуществления муниципального жилищного контроля</w:t>
      </w:r>
    </w:p>
    <w:tbl>
      <w:tblPr>
        <w:tblW w:w="0" w:type="auto"/>
        <w:tblCellSpacing w:w="0" w:type="dxa"/>
        <w:tblCellMar>
          <w:left w:w="0" w:type="dxa"/>
          <w:right w:w="0" w:type="dxa"/>
        </w:tblCellMar>
        <w:tblLook w:val="04A0"/>
      </w:tblPr>
      <w:tblGrid>
        <w:gridCol w:w="542"/>
        <w:gridCol w:w="6012"/>
        <w:gridCol w:w="1392"/>
      </w:tblGrid>
      <w:tr w:rsidR="00D965FB" w:rsidRPr="00D965FB" w:rsidTr="00D965FB">
        <w:trPr>
          <w:tblCellSpacing w:w="0" w:type="dxa"/>
        </w:trPr>
        <w:tc>
          <w:tcPr>
            <w:tcW w:w="4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п/п</w:t>
            </w:r>
          </w:p>
        </w:tc>
        <w:tc>
          <w:tcPr>
            <w:tcW w:w="601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Объекты муниципального жилищного контроля</w:t>
            </w:r>
          </w:p>
        </w:tc>
        <w:tc>
          <w:tcPr>
            <w:tcW w:w="13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Категория риска</w:t>
            </w:r>
          </w:p>
        </w:tc>
      </w:tr>
      <w:tr w:rsidR="00D965FB" w:rsidRPr="00D965FB" w:rsidTr="00D965FB">
        <w:trPr>
          <w:tblCellSpacing w:w="0" w:type="dxa"/>
        </w:trPr>
        <w:tc>
          <w:tcPr>
            <w:tcW w:w="4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w:t>
            </w:r>
          </w:p>
        </w:tc>
        <w:tc>
          <w:tcPr>
            <w:tcW w:w="601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13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Высокий риск</w:t>
            </w:r>
          </w:p>
        </w:tc>
      </w:tr>
      <w:tr w:rsidR="00D965FB" w:rsidRPr="00D965FB" w:rsidTr="00D965FB">
        <w:trPr>
          <w:tblCellSpacing w:w="0" w:type="dxa"/>
        </w:trPr>
        <w:tc>
          <w:tcPr>
            <w:tcW w:w="4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2</w:t>
            </w:r>
          </w:p>
        </w:tc>
        <w:tc>
          <w:tcPr>
            <w:tcW w:w="601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частью 1 статьи 19.4, статьи 19.7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13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Средний риск</w:t>
            </w:r>
          </w:p>
        </w:tc>
      </w:tr>
    </w:tbl>
    <w:p w:rsidR="00D965FB" w:rsidRPr="00D965FB" w:rsidRDefault="00D965FB" w:rsidP="00D965FB">
      <w:pPr>
        <w:shd w:val="clear" w:color="auto" w:fill="EEEEEE"/>
        <w:spacing w:after="0" w:line="240" w:lineRule="auto"/>
        <w:rPr>
          <w:rFonts w:ascii="Tahoma" w:eastAsia="Times New Roman" w:hAnsi="Tahoma" w:cs="Tahoma"/>
          <w:vanish/>
          <w:color w:val="000000"/>
          <w:sz w:val="25"/>
          <w:szCs w:val="25"/>
          <w:lang w:eastAsia="ru-RU"/>
        </w:rPr>
      </w:pPr>
    </w:p>
    <w:tbl>
      <w:tblPr>
        <w:tblW w:w="0" w:type="auto"/>
        <w:tblCellSpacing w:w="0" w:type="dxa"/>
        <w:tblCellMar>
          <w:left w:w="0" w:type="dxa"/>
          <w:right w:w="0" w:type="dxa"/>
        </w:tblCellMar>
        <w:tblLook w:val="04A0"/>
      </w:tblPr>
      <w:tblGrid>
        <w:gridCol w:w="576"/>
        <w:gridCol w:w="5496"/>
        <w:gridCol w:w="1548"/>
      </w:tblGrid>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3</w:t>
            </w:r>
          </w:p>
        </w:tc>
        <w:tc>
          <w:tcPr>
            <w:tcW w:w="54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xml:space="preserve">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w:t>
            </w:r>
            <w:r w:rsidRPr="00D965FB">
              <w:rPr>
                <w:rFonts w:ascii="Times New Roman" w:eastAsia="Times New Roman" w:hAnsi="Times New Roman" w:cs="Times New Roman"/>
                <w:sz w:val="25"/>
                <w:szCs w:val="25"/>
                <w:lang w:eastAsia="ru-RU"/>
              </w:rPr>
              <w:lastRenderedPageBreak/>
              <w:t>индивидуального предпринимателя,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154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Умеренный риск</w:t>
            </w:r>
          </w:p>
        </w:tc>
      </w:tr>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4</w:t>
            </w:r>
          </w:p>
        </w:tc>
        <w:tc>
          <w:tcPr>
            <w:tcW w:w="54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Юридические лица, индивидуальные предприниматели, физические лица при отсутствии обстоятельств, указанных в пунктах 1, 2 и 3 настоящих Критериев отнесения объектов контроля к категориям риска.</w:t>
            </w:r>
          </w:p>
        </w:tc>
        <w:tc>
          <w:tcPr>
            <w:tcW w:w="154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Низкий риск</w:t>
            </w:r>
          </w:p>
        </w:tc>
      </w:tr>
    </w:tbl>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2</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 Положению по осуществлению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муниципального жилищного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контроля на территории</w:t>
      </w:r>
      <w:r w:rsidRPr="00D965FB">
        <w:rPr>
          <w:rFonts w:ascii="Tahoma" w:eastAsia="Times New Roman" w:hAnsi="Tahoma" w:cs="Tahoma"/>
          <w:color w:val="000000"/>
          <w:sz w:val="25"/>
          <w:szCs w:val="25"/>
          <w:lang w:eastAsia="ru-RU"/>
        </w:rPr>
        <w:br/>
        <w:t>Муниципального образования</w:t>
      </w:r>
      <w:r w:rsidRPr="00D965FB">
        <w:rPr>
          <w:rFonts w:ascii="Tahoma" w:eastAsia="Times New Roman" w:hAnsi="Tahoma" w:cs="Tahoma"/>
          <w:color w:val="000000"/>
          <w:sz w:val="25"/>
          <w:szCs w:val="25"/>
          <w:lang w:eastAsia="ru-RU"/>
        </w:rPr>
        <w:br/>
        <w:t>«Городенский сельсовет»</w:t>
      </w:r>
      <w:r w:rsidRPr="00D965FB">
        <w:rPr>
          <w:rFonts w:ascii="Tahoma" w:eastAsia="Times New Roman" w:hAnsi="Tahoma" w:cs="Tahoma"/>
          <w:color w:val="000000"/>
          <w:sz w:val="25"/>
          <w:szCs w:val="25"/>
          <w:lang w:eastAsia="ru-RU"/>
        </w:rPr>
        <w:br/>
        <w:t>Льговского района Курской области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ФОРМА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задания на проведение контрольных мероприятий без взаимодействия с юридическими лицами, индивидуальными предпринимателями и гражданами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(наименование и адрес места нахождения органа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ЗАДАНИЕ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 проведение контрольных мероприятий без взаимодействия с юридическими лицами, индивидуальными предпринимателями и гражданами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_____________________________________________________ «___ »____________________ 20___ г.</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(место составления)                                                                                                     (дата составления)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(время составления)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соответствии со статьей 57 Федерального закона от 31.07.2020 № 248-ФЗ «О государственном контроле (надзоре) и муниципальном контроле в Российской Федерации», в целях:____________________________________________________________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(указать цель проведения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ПОРУЧАЮ: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(наименование должности должностного лица контрольного органа, Ф.И.О) провести мероприятие по контролю без взаимодействия юридическим лицом, индивидуальными предпринимателями и гражданами, а именно: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(наименование мероприятия по контролю без взаимодействия с контролируемыми лицами)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Срок проведения мероприятия по контролю: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 «____ »_____________ 20__ г. по «____ »____________ 20__ г.</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рамках осуществления муниципального контроля за соблюдением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отношении:_____________________________________________________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(указывается наименование объекта (предмета) проверки)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расположенного:</w:t>
      </w:r>
      <w:r w:rsidRPr="00D965FB">
        <w:rPr>
          <w:rFonts w:ascii="Tahoma" w:eastAsia="Times New Roman" w:hAnsi="Tahoma" w:cs="Tahoma"/>
          <w:color w:val="000000"/>
          <w:sz w:val="25"/>
          <w:szCs w:val="25"/>
          <w:lang w:eastAsia="ru-RU"/>
        </w:rPr>
        <w:br/>
        <w:t>(адрес и (или) кадастровый (реестровый) номер (при наличии))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принадлежащего:___________________________________________________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(сведения о принадлежности объекта и праве, на котором объект принадлежит правообладателю (при наличии))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«УТВЕРЖДАЮ»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(должность)                                                     (подпись)                                                      (Ф.И.О.)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_____________________________________________________________________________________________________________________________________________________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J</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3</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 Положению по осуществлению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муниципального жилищного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контроля на территории муниципального образования</w:t>
      </w:r>
      <w:r w:rsidRPr="00D965FB">
        <w:rPr>
          <w:rFonts w:ascii="Tahoma" w:eastAsia="Times New Roman" w:hAnsi="Tahoma" w:cs="Tahoma"/>
          <w:color w:val="000000"/>
          <w:sz w:val="25"/>
          <w:szCs w:val="25"/>
          <w:lang w:eastAsia="ru-RU"/>
        </w:rPr>
        <w:br/>
        <w:t>«Городенский сельсовет»</w:t>
      </w:r>
      <w:r w:rsidRPr="00D965FB">
        <w:rPr>
          <w:rFonts w:ascii="Tahoma" w:eastAsia="Times New Roman" w:hAnsi="Tahoma" w:cs="Tahoma"/>
          <w:color w:val="000000"/>
          <w:sz w:val="25"/>
          <w:szCs w:val="25"/>
          <w:lang w:eastAsia="ru-RU"/>
        </w:rPr>
        <w:br/>
        <w:t>  Льговского района Курской области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ФОРМА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акта о проведении контрольных мероприятий без взаимодействия с юридическими лицами, индивидуальными предпринимателями и гражданами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(наименование и адрес места нахождения органа муниципального контроля)</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АКТ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 проведении контрольных мероприятий без взаимодействия с юридическими лицами, индивидуальными предпринимателями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и гражданами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_____________________________________________________ «___ »____________________ 20___ г.</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(место составления)(дата составления)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(время составления)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отношении:_____________________________________________________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(указывается наименование объекта (предмета) проверки)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расположенного:__________________________________________________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_____________________________________________________________________________________________________________________________________________________ 5</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(адрес и (или) кадастровый (реестровый) номер (при наличии))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принадлежащего:___________________________________________________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(сведения о принадлежности объекта и праве, на котором объект принадлежит</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правообладателю (при наличии))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проведены контрольные 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(наименование мероприятия по контролю без взаимодействия с контролируемыми лицами)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 основании:______________________________________________________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(указать основания проведения мероприятий по контролю без взаимодействия с контролируемыми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лицами)</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результатам проведения установлено:_______________________________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(описание визуального видения)</w:t>
      </w: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Мероприятия производились:________________________________________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 естественном, искусственном освещении, в дневное, вечернее время)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Использовались следующие средства фиксации:________________________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(наименование средств фото-, видеофиксации, инвентарный номер при наличии)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 акту прилагаются:________________________________________________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(фотоматериалы, документы, объяснения)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___________________________________________________ на 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листах.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Мероприятия производились в присутствии свидетелей: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(Ф.И.О.)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2._________________________________________________________________________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(Ф.И.О.)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Акт составлен:_____________________________________________________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(Ф.И.О. должностного лица контрольного органа, должность</w:t>
      </w:r>
      <w:r w:rsidRPr="00D965FB">
        <w:rPr>
          <w:rFonts w:ascii="Tahoma" w:eastAsia="Times New Roman" w:hAnsi="Tahoma" w:cs="Tahoma"/>
          <w:color w:val="000000"/>
          <w:sz w:val="25"/>
          <w:szCs w:val="25"/>
          <w:lang w:eastAsia="ru-RU"/>
        </w:rPr>
        <w:t>)                                                            «         »______ 20_____________ Г._______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(дата)</w:t>
      </w:r>
      <w:r w:rsidRPr="00D965FB">
        <w:rPr>
          <w:rFonts w:ascii="Tahoma" w:eastAsia="Times New Roman" w:hAnsi="Tahoma" w:cs="Tahoma"/>
          <w:color w:val="000000"/>
          <w:sz w:val="25"/>
          <w:szCs w:val="25"/>
          <w:lang w:eastAsia="ru-RU"/>
        </w:rPr>
        <w:t>                                                                                                                 </w:t>
      </w:r>
      <w:r w:rsidRPr="00D965FB">
        <w:rPr>
          <w:rFonts w:ascii="Tahoma" w:eastAsia="Times New Roman" w:hAnsi="Tahoma" w:cs="Tahoma"/>
          <w:b/>
          <w:bCs/>
          <w:color w:val="000000"/>
          <w:sz w:val="25"/>
          <w:lang w:eastAsia="ru-RU"/>
        </w:rPr>
        <w:t>(подпись)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Свидетели: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1.________________________________________________________________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(Ф.И.О.)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 »______________ 20____ г.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(дата)</w:t>
      </w:r>
      <w:r w:rsidRPr="00D965FB">
        <w:rPr>
          <w:rFonts w:ascii="Tahoma" w:eastAsia="Times New Roman" w:hAnsi="Tahoma" w:cs="Tahoma"/>
          <w:color w:val="000000"/>
          <w:sz w:val="25"/>
          <w:szCs w:val="25"/>
          <w:lang w:eastAsia="ru-RU"/>
        </w:rPr>
        <w:t>                                                                                                                 </w:t>
      </w:r>
      <w:r w:rsidRPr="00D965FB">
        <w:rPr>
          <w:rFonts w:ascii="Tahoma" w:eastAsia="Times New Roman" w:hAnsi="Tahoma" w:cs="Tahoma"/>
          <w:b/>
          <w:bCs/>
          <w:color w:val="000000"/>
          <w:sz w:val="25"/>
          <w:lang w:eastAsia="ru-RU"/>
        </w:rPr>
        <w:t>(подпись)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2._________________________________________________________________________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(Ф.И.О.)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 »______________ 20____ г.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(дата)</w:t>
      </w:r>
      <w:r w:rsidRPr="00D965FB">
        <w:rPr>
          <w:rFonts w:ascii="Tahoma" w:eastAsia="Times New Roman" w:hAnsi="Tahoma" w:cs="Tahoma"/>
          <w:color w:val="000000"/>
          <w:sz w:val="25"/>
          <w:szCs w:val="25"/>
          <w:lang w:eastAsia="ru-RU"/>
        </w:rPr>
        <w:t>                                                                                                                 </w:t>
      </w:r>
      <w:r w:rsidRPr="00D965FB">
        <w:rPr>
          <w:rFonts w:ascii="Tahoma" w:eastAsia="Times New Roman" w:hAnsi="Tahoma" w:cs="Tahoma"/>
          <w:b/>
          <w:bCs/>
          <w:color w:val="000000"/>
          <w:sz w:val="25"/>
          <w:lang w:eastAsia="ru-RU"/>
        </w:rPr>
        <w:t>(подпись)</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b/>
          <w:bCs/>
          <w:color w:val="000000"/>
          <w:sz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4</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 Положению по осуществлению муниципального жилищного контроля на территории</w:t>
      </w:r>
      <w:r w:rsidRPr="00D965FB">
        <w:rPr>
          <w:rFonts w:ascii="Tahoma" w:eastAsia="Times New Roman" w:hAnsi="Tahoma" w:cs="Tahoma"/>
          <w:color w:val="000000"/>
          <w:sz w:val="25"/>
          <w:szCs w:val="25"/>
          <w:lang w:eastAsia="ru-RU"/>
        </w:rPr>
        <w:br/>
        <w:t>муниципального образования   «Городенский сельсовет»         Льговского района Курской области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ФОРМА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предписания об устранении выявленных нарушений при осуществлении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(наименование и адрес места нахождения органа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ПРЕДПИСАНИЕ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(указывается полное наименование контролируемого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об устранении выявленных нарушений обязательных требований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_________________________________________ «___ »____________ 20___ г.</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результатам____________________________________________________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(указываются вид и форма контрольного мероприятия, в соответствии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с решением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проведенной_______________________________________________________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(указывается полное наименование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отношении_______________________________________________________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(указывается полное наименование контролируемого лица)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 период с «__ »________________ 20__ г. по «__ »________________ 20__ г.</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 основании______________________________________________________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(указываются наименование и реквизиты акта контрольного органа о проведении контрольного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мероприятия)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выявлены нарушения обязательных требований законодательства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br/>
        <w:t>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(указывается полное наименование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предписывает:</w:t>
      </w:r>
    </w:p>
    <w:p w:rsidR="00D965FB" w:rsidRPr="00D965FB" w:rsidRDefault="00D965FB" w:rsidP="00D965FB">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Устранить выявленные нарушения обязательных требований в срок до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«_____ »_______________ 20_____ г. включительно.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2. Уведомить______________________________________________________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(указывается полное наименование контрольного органа)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«__________ »______ 20        г. включительно.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Неисполнение настоящего предписания в             установленный срок влечет</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ответственность, установленную законодательством Российской Федерации.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(должность лица,                                     (подпись должностного лица,                         (фамилия, имя, отчество (при наличии)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уполномоченного                                  уполномоченного                                   должностного лица, уполномоченного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 проведение контрольных на проведение контрольныхна проведение контрольных</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мероприятий)                              мероприятий)мероприятий)</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Отметка о направлении (вручении) настоящего предписания лицу, в отношении которого оно выдано: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(направлено заказным письмом с уведомлением о вручении/ вручено лично лицу (его уполномоченному</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представителю, либо указать иное)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«______ »_____________ 20_____ Г.                         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(дата вручения)                                                                            (подпись лица, получившего предписание,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 ее расшифровка)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Замечания по предписанию: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5</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 Положению по осуществлению</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муниципального жилищного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контроля на территории муниципального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Ключевые показатели муниципального контроля и их целевые значения, индикативные показатели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Ключевые показатели                                           Целевые значения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Процент устраненных нарушений из числа                                              70%</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выявленныхнарушений жилищного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законодательства____________________________________________________________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Процент выполнения плана проведения                                                 100%</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плановых контрольных мероприятий на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очередной календарный год__________________________________________________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Процент обоснованных жалоб на действия                                               1%</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(бездействие) органа муниципального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контроля и(или)егодолжностноголицапри проведении</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контрольных мероприятий___________________________________________________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Процент отмененных результатов контрольных                                       1%</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(надзорных) мероприятий____________________________________________________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Процент результативных контрольных                                                       5%</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мероприятий, покоторым</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не были приняты соответствующие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мерыадминистративного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воздействия_________________________________________________________________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Процент внесенных судебных решений                                                    95%</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о назначении административного наказания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 материалам органа муниципального контроля______________________________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Процент отмененных в судебном порядке                                                 0%</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постановлений по делам об административных правонарушениях от общего количества вынесенных органом муниципального контроля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u w:val="single"/>
          <w:lang w:eastAsia="ru-RU"/>
        </w:rPr>
        <w:t>постановлений</w:t>
      </w:r>
      <w:r w:rsidRPr="00D965FB">
        <w:rPr>
          <w:rFonts w:ascii="Tahoma" w:eastAsia="Times New Roman" w:hAnsi="Tahoma" w:cs="Tahoma"/>
          <w:color w:val="000000"/>
          <w:sz w:val="25"/>
          <w:szCs w:val="25"/>
          <w:lang w:eastAsia="ru-RU"/>
        </w:rPr>
        <w:t>_______________________________________________________</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Индикативные показатели</w:t>
      </w:r>
    </w:p>
    <w:tbl>
      <w:tblPr>
        <w:tblpPr w:leftFromText="36" w:rightFromText="36" w:vertAnchor="text"/>
        <w:tblW w:w="13063" w:type="dxa"/>
        <w:tblCellSpacing w:w="0" w:type="dxa"/>
        <w:tblCellMar>
          <w:left w:w="0" w:type="dxa"/>
          <w:right w:w="0" w:type="dxa"/>
        </w:tblCellMar>
        <w:tblLook w:val="04A0"/>
      </w:tblPr>
      <w:tblGrid>
        <w:gridCol w:w="633"/>
        <w:gridCol w:w="3553"/>
        <w:gridCol w:w="1845"/>
        <w:gridCol w:w="4169"/>
        <w:gridCol w:w="852"/>
        <w:gridCol w:w="2011"/>
      </w:tblGrid>
      <w:tr w:rsidR="00D965FB" w:rsidRPr="00D965FB" w:rsidTr="00D965FB">
        <w:trPr>
          <w:tblCellSpacing w:w="0" w:type="dxa"/>
        </w:trPr>
        <w:tc>
          <w:tcPr>
            <w:tcW w:w="58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b/>
                <w:bCs/>
                <w:sz w:val="25"/>
                <w:lang w:eastAsia="ru-RU"/>
              </w:rPr>
              <w:t>1.</w:t>
            </w:r>
          </w:p>
        </w:tc>
        <w:tc>
          <w:tcPr>
            <w:tcW w:w="7032" w:type="dxa"/>
            <w:gridSpan w:val="5"/>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Индикативные показатели, характеризующие параметры</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проведенных мероприятий</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6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Выполняемость плановых проверок</w:t>
            </w:r>
          </w:p>
        </w:tc>
        <w:tc>
          <w:tcPr>
            <w:tcW w:w="1248" w:type="dxa"/>
            <w:vMerge w:val="restart"/>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Впп=(Рф/Рп)х</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100</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704" w:type="dxa"/>
            <w:vMerge w:val="restart"/>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Впп-выполняемостьплановыхпроверок % Рф -количество проведенных плановых проверок (ед.) Рп - количество согласованных плановых проверок (ед.)</w:t>
            </w:r>
          </w:p>
        </w:tc>
        <w:tc>
          <w:tcPr>
            <w:tcW w:w="792" w:type="dxa"/>
            <w:vMerge w:val="restart"/>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100%</w:t>
            </w:r>
          </w:p>
        </w:tc>
        <w:tc>
          <w:tcPr>
            <w:tcW w:w="1596" w:type="dxa"/>
            <w:vMerge w:val="restart"/>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Согласованный план проверок</w:t>
            </w:r>
          </w:p>
        </w:tc>
      </w:tr>
      <w:tr w:rsidR="00D965FB" w:rsidRPr="00D965FB" w:rsidTr="00D965F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965FB" w:rsidRPr="00D965FB" w:rsidRDefault="00D965FB" w:rsidP="00D965FB">
            <w:pPr>
              <w:spacing w:after="0" w:line="240" w:lineRule="auto"/>
              <w:rPr>
                <w:rFonts w:ascii="Times New Roman" w:eastAsia="Times New Roman" w:hAnsi="Times New Roman" w:cs="Times New Roman"/>
                <w:sz w:val="25"/>
                <w:szCs w:val="25"/>
                <w:lang w:eastAsia="ru-RU"/>
              </w:rPr>
            </w:pPr>
          </w:p>
        </w:tc>
        <w:tc>
          <w:tcPr>
            <w:tcW w:w="16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965FB" w:rsidRPr="00D965FB" w:rsidRDefault="00D965FB" w:rsidP="00D965FB">
            <w:pPr>
              <w:spacing w:after="0" w:line="240" w:lineRule="auto"/>
              <w:rPr>
                <w:rFonts w:ascii="Times New Roman" w:eastAsia="Times New Roman" w:hAnsi="Times New Roman" w:cs="Times New Roman"/>
                <w:sz w:val="25"/>
                <w:szCs w:val="25"/>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965FB" w:rsidRPr="00D965FB" w:rsidRDefault="00D965FB" w:rsidP="00D965FB">
            <w:pPr>
              <w:spacing w:after="0" w:line="240" w:lineRule="auto"/>
              <w:rPr>
                <w:rFonts w:ascii="Times New Roman" w:eastAsia="Times New Roman" w:hAnsi="Times New Roman" w:cs="Times New Roman"/>
                <w:sz w:val="25"/>
                <w:szCs w:val="25"/>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965FB" w:rsidRPr="00D965FB" w:rsidRDefault="00D965FB" w:rsidP="00D965FB">
            <w:pPr>
              <w:spacing w:after="0" w:line="240" w:lineRule="auto"/>
              <w:rPr>
                <w:rFonts w:ascii="Times New Roman" w:eastAsia="Times New Roman" w:hAnsi="Times New Roman" w:cs="Times New Roman"/>
                <w:sz w:val="25"/>
                <w:szCs w:val="25"/>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965FB" w:rsidRPr="00D965FB" w:rsidRDefault="00D965FB" w:rsidP="00D965FB">
            <w:pPr>
              <w:spacing w:after="0" w:line="240" w:lineRule="auto"/>
              <w:rPr>
                <w:rFonts w:ascii="Times New Roman" w:eastAsia="Times New Roman" w:hAnsi="Times New Roman" w:cs="Times New Roman"/>
                <w:sz w:val="25"/>
                <w:szCs w:val="25"/>
                <w:lang w:eastAsia="ru-RU"/>
              </w:rPr>
            </w:pPr>
          </w:p>
        </w:tc>
      </w:tr>
      <w:tr w:rsidR="00D965FB" w:rsidRPr="00D965FB" w:rsidTr="00D965FB">
        <w:trPr>
          <w:tblCellSpacing w:w="0" w:type="dxa"/>
        </w:trPr>
        <w:tc>
          <w:tcPr>
            <w:tcW w:w="58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1.2.</w:t>
            </w:r>
          </w:p>
        </w:tc>
        <w:tc>
          <w:tcPr>
            <w:tcW w:w="16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Выполняемостьвнеплановых</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проверок</w:t>
            </w:r>
          </w:p>
        </w:tc>
        <w:tc>
          <w:tcPr>
            <w:tcW w:w="124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Ввн = (Рф/ Рп) х 100</w:t>
            </w:r>
          </w:p>
        </w:tc>
        <w:tc>
          <w:tcPr>
            <w:tcW w:w="170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Ввн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выполняемость внеплановых проверок Рф - количество проведенных внеплановых проверок (ед.) Рп - количество распоряжений на проведение внеплановых проверок (ед.)</w:t>
            </w:r>
          </w:p>
        </w:tc>
        <w:tc>
          <w:tcPr>
            <w:tcW w:w="7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100</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w:t>
            </w:r>
          </w:p>
        </w:tc>
        <w:tc>
          <w:tcPr>
            <w:tcW w:w="15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Письма и жалобы, поступившие в контрольный орган</w:t>
            </w:r>
          </w:p>
        </w:tc>
      </w:tr>
      <w:tr w:rsidR="00D965FB" w:rsidRPr="00D965FB" w:rsidTr="00D965FB">
        <w:trPr>
          <w:tblCellSpacing w:w="0" w:type="dxa"/>
        </w:trPr>
        <w:tc>
          <w:tcPr>
            <w:tcW w:w="58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1.3.</w:t>
            </w:r>
          </w:p>
        </w:tc>
        <w:tc>
          <w:tcPr>
            <w:tcW w:w="16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Доля проверок, на результаты которых поданы жалобы</w:t>
            </w:r>
          </w:p>
        </w:tc>
        <w:tc>
          <w:tcPr>
            <w:tcW w:w="124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Ж х 100 /Пф</w:t>
            </w:r>
          </w:p>
        </w:tc>
        <w:tc>
          <w:tcPr>
            <w:tcW w:w="170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Ж - количество жалоб (ед.) Пф - количество проведенных проверок</w:t>
            </w:r>
          </w:p>
        </w:tc>
        <w:tc>
          <w:tcPr>
            <w:tcW w:w="7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w:t>
            </w:r>
          </w:p>
        </w:tc>
        <w:tc>
          <w:tcPr>
            <w:tcW w:w="15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58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1.4.</w:t>
            </w:r>
          </w:p>
        </w:tc>
        <w:tc>
          <w:tcPr>
            <w:tcW w:w="16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Доля проверок, результаты которых были признаны недействитель</w:t>
            </w:r>
            <w:r w:rsidRPr="00D965FB">
              <w:rPr>
                <w:rFonts w:ascii="Times New Roman" w:eastAsia="Times New Roman" w:hAnsi="Times New Roman" w:cs="Times New Roman"/>
                <w:sz w:val="25"/>
                <w:szCs w:val="25"/>
                <w:lang w:eastAsia="ru-RU"/>
              </w:rPr>
              <w:softHyphen/>
              <w:t>ными</w:t>
            </w:r>
          </w:p>
        </w:tc>
        <w:tc>
          <w:tcPr>
            <w:tcW w:w="124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Пн х 100 /Пф</w:t>
            </w:r>
          </w:p>
        </w:tc>
        <w:tc>
          <w:tcPr>
            <w:tcW w:w="170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Пн - количество проверок, признанных недействитель</w:t>
            </w:r>
            <w:r w:rsidRPr="00D965FB">
              <w:rPr>
                <w:rFonts w:ascii="Times New Roman" w:eastAsia="Times New Roman" w:hAnsi="Times New Roman" w:cs="Times New Roman"/>
                <w:sz w:val="25"/>
                <w:szCs w:val="25"/>
                <w:lang w:eastAsia="ru-RU"/>
              </w:rPr>
              <w:softHyphen/>
              <w:t>ными (ед.) Пф - количество проведенных проверок (ед.)</w:t>
            </w:r>
          </w:p>
        </w:tc>
        <w:tc>
          <w:tcPr>
            <w:tcW w:w="7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0%</w:t>
            </w:r>
          </w:p>
        </w:tc>
        <w:tc>
          <w:tcPr>
            <w:tcW w:w="15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58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1.5.</w:t>
            </w:r>
          </w:p>
        </w:tc>
        <w:tc>
          <w:tcPr>
            <w:tcW w:w="16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Доля</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внеплановых проверок, которые не удалось провести в связи с отсутствием собственника и</w:t>
            </w:r>
          </w:p>
        </w:tc>
        <w:tc>
          <w:tcPr>
            <w:tcW w:w="124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По х 100 /Пф</w:t>
            </w:r>
          </w:p>
        </w:tc>
        <w:tc>
          <w:tcPr>
            <w:tcW w:w="170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По - проверки, не проведенные по причине отсутствия проверяемого лица (ед.) Пф - количество проведенных проверок (ед.)</w:t>
            </w:r>
          </w:p>
        </w:tc>
        <w:tc>
          <w:tcPr>
            <w:tcW w:w="79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30%</w:t>
            </w:r>
          </w:p>
        </w:tc>
        <w:tc>
          <w:tcPr>
            <w:tcW w:w="15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bl>
    <w:p w:rsidR="00D965FB" w:rsidRPr="00D965FB" w:rsidRDefault="00D965FB" w:rsidP="00D965FB">
      <w:pPr>
        <w:shd w:val="clear" w:color="auto" w:fill="EEEEEE"/>
        <w:spacing w:after="0" w:line="240" w:lineRule="auto"/>
        <w:rPr>
          <w:rFonts w:ascii="Tahoma" w:eastAsia="Times New Roman" w:hAnsi="Tahoma" w:cs="Tahoma"/>
          <w:vanish/>
          <w:color w:val="000000"/>
          <w:sz w:val="25"/>
          <w:szCs w:val="25"/>
          <w:lang w:eastAsia="ru-RU"/>
        </w:rPr>
      </w:pPr>
    </w:p>
    <w:tbl>
      <w:tblPr>
        <w:tblpPr w:leftFromText="36" w:rightFromText="36" w:vertAnchor="text"/>
        <w:tblW w:w="13042" w:type="dxa"/>
        <w:tblCellSpacing w:w="0" w:type="dxa"/>
        <w:tblCellMar>
          <w:left w:w="0" w:type="dxa"/>
          <w:right w:w="0" w:type="dxa"/>
        </w:tblCellMar>
        <w:tblLook w:val="04A0"/>
      </w:tblPr>
      <w:tblGrid>
        <w:gridCol w:w="911"/>
        <w:gridCol w:w="446"/>
        <w:gridCol w:w="2571"/>
        <w:gridCol w:w="605"/>
        <w:gridCol w:w="1040"/>
        <w:gridCol w:w="462"/>
        <w:gridCol w:w="2678"/>
        <w:gridCol w:w="416"/>
        <w:gridCol w:w="1002"/>
        <w:gridCol w:w="416"/>
        <w:gridCol w:w="2495"/>
      </w:tblGrid>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т.д.</w:t>
            </w:r>
          </w:p>
        </w:tc>
        <w:tc>
          <w:tcPr>
            <w:tcW w:w="1248" w:type="dxa"/>
            <w:gridSpan w:val="3"/>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792"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5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1.6.</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Доля</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заявлений, направленных на согласование в прокуратуру о проведении внеплановых проверок, в согласовании которых было отказано</w:t>
            </w:r>
          </w:p>
        </w:tc>
        <w:tc>
          <w:tcPr>
            <w:tcW w:w="1248" w:type="dxa"/>
            <w:gridSpan w:val="3"/>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Кзо х 100 / Кпз</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Кзо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количество заявлений, по которым пришел отказ в согласовании</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(ед.) Кпз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количество поданных на согласование заявлений •</w:t>
            </w:r>
          </w:p>
        </w:tc>
        <w:tc>
          <w:tcPr>
            <w:tcW w:w="792"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10%</w:t>
            </w:r>
          </w:p>
        </w:tc>
        <w:tc>
          <w:tcPr>
            <w:tcW w:w="15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1.7.</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xml:space="preserve">Доля проверок, по </w:t>
            </w:r>
            <w:r w:rsidRPr="00D965FB">
              <w:rPr>
                <w:rFonts w:ascii="Times New Roman" w:eastAsia="Times New Roman" w:hAnsi="Times New Roman" w:cs="Times New Roman"/>
                <w:sz w:val="25"/>
                <w:szCs w:val="25"/>
                <w:lang w:eastAsia="ru-RU"/>
              </w:rPr>
              <w:lastRenderedPageBreak/>
              <w:t>результатам которых материалы направлены в уполномочен</w:t>
            </w:r>
            <w:r w:rsidRPr="00D965FB">
              <w:rPr>
                <w:rFonts w:ascii="Times New Roman" w:eastAsia="Times New Roman" w:hAnsi="Times New Roman" w:cs="Times New Roman"/>
                <w:sz w:val="25"/>
                <w:szCs w:val="25"/>
                <w:lang w:eastAsia="ru-RU"/>
              </w:rPr>
              <w:softHyphen/>
              <w:t>ные для принятия решений органы</w:t>
            </w:r>
          </w:p>
        </w:tc>
        <w:tc>
          <w:tcPr>
            <w:tcW w:w="1248" w:type="dxa"/>
            <w:gridSpan w:val="3"/>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Кнм х 100 / Квн</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xml:space="preserve">К нм - количество </w:t>
            </w:r>
            <w:r w:rsidRPr="00D965FB">
              <w:rPr>
                <w:rFonts w:ascii="Times New Roman" w:eastAsia="Times New Roman" w:hAnsi="Times New Roman" w:cs="Times New Roman"/>
                <w:sz w:val="25"/>
                <w:szCs w:val="25"/>
                <w:lang w:eastAsia="ru-RU"/>
              </w:rPr>
              <w:lastRenderedPageBreak/>
              <w:t>материалов, направленных в уполномочен</w:t>
            </w:r>
            <w:r w:rsidRPr="00D965FB">
              <w:rPr>
                <w:rFonts w:ascii="Times New Roman" w:eastAsia="Times New Roman" w:hAnsi="Times New Roman" w:cs="Times New Roman"/>
                <w:sz w:val="25"/>
                <w:szCs w:val="25"/>
                <w:lang w:eastAsia="ru-RU"/>
              </w:rPr>
              <w:softHyphen/>
              <w:t>ные органы</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(ед.)</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Квн -</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количество выявленных нарушений (ед.)</w:t>
            </w:r>
          </w:p>
        </w:tc>
        <w:tc>
          <w:tcPr>
            <w:tcW w:w="792"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100</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w:t>
            </w:r>
          </w:p>
        </w:tc>
        <w:tc>
          <w:tcPr>
            <w:tcW w:w="15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 </w:t>
            </w:r>
          </w:p>
        </w:tc>
      </w:tr>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lastRenderedPageBreak/>
              <w:t>1.8.</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Количество проведенных профилактичес</w:t>
            </w:r>
            <w:r w:rsidRPr="00D965FB">
              <w:rPr>
                <w:rFonts w:ascii="Times New Roman" w:eastAsia="Times New Roman" w:hAnsi="Times New Roman" w:cs="Times New Roman"/>
                <w:sz w:val="25"/>
                <w:szCs w:val="25"/>
                <w:lang w:eastAsia="ru-RU"/>
              </w:rPr>
              <w:softHyphen/>
              <w:t>ких</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мероприятий</w:t>
            </w:r>
          </w:p>
        </w:tc>
        <w:tc>
          <w:tcPr>
            <w:tcW w:w="1248" w:type="dxa"/>
            <w:gridSpan w:val="3"/>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70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792"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шт.</w:t>
            </w:r>
          </w:p>
        </w:tc>
        <w:tc>
          <w:tcPr>
            <w:tcW w:w="15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7608" w:type="dxa"/>
            <w:gridSpan w:val="11"/>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2. Индикативные показатели, характеризующие объем задействованных трудовых ресурсов</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708"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2.1.</w:t>
            </w:r>
          </w:p>
        </w:tc>
        <w:tc>
          <w:tcPr>
            <w:tcW w:w="194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Количество штатных единиц</w:t>
            </w:r>
          </w:p>
        </w:tc>
        <w:tc>
          <w:tcPr>
            <w:tcW w:w="66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800"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74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чел.</w:t>
            </w:r>
          </w:p>
        </w:tc>
        <w:tc>
          <w:tcPr>
            <w:tcW w:w="1752"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708"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2.2.</w:t>
            </w:r>
          </w:p>
        </w:tc>
        <w:tc>
          <w:tcPr>
            <w:tcW w:w="194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Нагрузка контрольных мероприятий на работников органа</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муниципального контроля</w:t>
            </w:r>
          </w:p>
        </w:tc>
        <w:tc>
          <w:tcPr>
            <w:tcW w:w="66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Км</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Кр= Нк</w:t>
            </w:r>
          </w:p>
        </w:tc>
        <w:tc>
          <w:tcPr>
            <w:tcW w:w="1800"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Км - количество</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контрольных</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мероприятий</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(ед.)</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Кр - количество</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работников</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органа</w:t>
            </w:r>
          </w:p>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муниципального контроля (ед.) Нк - нагрузка на 1 работника (ед.)</w:t>
            </w:r>
          </w:p>
        </w:tc>
        <w:tc>
          <w:tcPr>
            <w:tcW w:w="744"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c>
          <w:tcPr>
            <w:tcW w:w="1752"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D965FB" w:rsidRPr="00D965FB" w:rsidRDefault="00D965FB" w:rsidP="00D965FB">
            <w:pPr>
              <w:spacing w:after="0" w:line="240" w:lineRule="auto"/>
              <w:jc w:val="both"/>
              <w:rPr>
                <w:rFonts w:ascii="Times New Roman" w:eastAsia="Times New Roman" w:hAnsi="Times New Roman" w:cs="Times New Roman"/>
                <w:sz w:val="25"/>
                <w:szCs w:val="25"/>
                <w:lang w:eastAsia="ru-RU"/>
              </w:rPr>
            </w:pPr>
            <w:r w:rsidRPr="00D965FB">
              <w:rPr>
                <w:rFonts w:ascii="Times New Roman" w:eastAsia="Times New Roman" w:hAnsi="Times New Roman" w:cs="Times New Roman"/>
                <w:sz w:val="25"/>
                <w:szCs w:val="25"/>
                <w:lang w:eastAsia="ru-RU"/>
              </w:rPr>
              <w:t> </w:t>
            </w:r>
          </w:p>
        </w:tc>
      </w:tr>
      <w:tr w:rsidR="00D965FB" w:rsidRPr="00D965FB" w:rsidTr="00D965FB">
        <w:trPr>
          <w:tblCellSpacing w:w="0" w:type="dxa"/>
        </w:trPr>
        <w:tc>
          <w:tcPr>
            <w:tcW w:w="57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132"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3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66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20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15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10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168"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c>
          <w:tcPr>
            <w:tcW w:w="158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D965FB" w:rsidRPr="00D965FB" w:rsidRDefault="00D965FB" w:rsidP="00D965FB">
            <w:pPr>
              <w:spacing w:after="0" w:line="0" w:lineRule="atLeast"/>
              <w:rPr>
                <w:rFonts w:ascii="Times New Roman" w:eastAsia="Times New Roman" w:hAnsi="Times New Roman" w:cs="Times New Roman"/>
                <w:sz w:val="24"/>
                <w:szCs w:val="24"/>
                <w:lang w:eastAsia="ru-RU"/>
              </w:rPr>
            </w:pPr>
            <w:r w:rsidRPr="00D965FB">
              <w:rPr>
                <w:rFonts w:ascii="Times New Roman" w:eastAsia="Times New Roman" w:hAnsi="Times New Roman" w:cs="Times New Roman"/>
                <w:sz w:val="24"/>
                <w:szCs w:val="24"/>
                <w:lang w:eastAsia="ru-RU"/>
              </w:rPr>
              <w:t> </w:t>
            </w:r>
          </w:p>
        </w:tc>
      </w:tr>
    </w:tbl>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ПРИЛОЖЕНИЕ 2</w:t>
      </w:r>
      <w:r w:rsidRPr="00D965FB">
        <w:rPr>
          <w:rFonts w:ascii="Tahoma" w:eastAsia="Times New Roman" w:hAnsi="Tahoma" w:cs="Tahoma"/>
          <w:color w:val="000000"/>
          <w:sz w:val="25"/>
          <w:szCs w:val="25"/>
          <w:lang w:eastAsia="ru-RU"/>
        </w:rPr>
        <w:br/>
        <w:t> к решению Собрания депутатов</w:t>
      </w:r>
      <w:r w:rsidRPr="00D965FB">
        <w:rPr>
          <w:rFonts w:ascii="Tahoma" w:eastAsia="Times New Roman" w:hAnsi="Tahoma" w:cs="Tahoma"/>
          <w:color w:val="000000"/>
          <w:sz w:val="25"/>
          <w:szCs w:val="25"/>
          <w:lang w:eastAsia="ru-RU"/>
        </w:rPr>
        <w:br/>
        <w:t>Городенского сельсовета</w:t>
      </w:r>
      <w:r w:rsidRPr="00D965FB">
        <w:rPr>
          <w:rFonts w:ascii="Tahoma" w:eastAsia="Times New Roman" w:hAnsi="Tahoma" w:cs="Tahoma"/>
          <w:color w:val="000000"/>
          <w:sz w:val="25"/>
          <w:szCs w:val="25"/>
          <w:lang w:eastAsia="ru-RU"/>
        </w:rPr>
        <w:br/>
        <w:t>Льговского района Курской области</w:t>
      </w:r>
      <w:r w:rsidRPr="00D965FB">
        <w:rPr>
          <w:rFonts w:ascii="Tahoma" w:eastAsia="Times New Roman" w:hAnsi="Tahoma" w:cs="Tahoma"/>
          <w:color w:val="000000"/>
          <w:sz w:val="25"/>
          <w:szCs w:val="25"/>
          <w:lang w:eastAsia="ru-RU"/>
        </w:rPr>
        <w:br/>
        <w:t>от « 15»  декабря  2021 г.№ 57</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Перечень индикаторов риска нарушения обязательных требований, проверяемых в рамках осуществления муниципального</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жилищного контроля</w:t>
      </w:r>
    </w:p>
    <w:p w:rsidR="00D965FB" w:rsidRPr="00D965FB" w:rsidRDefault="00D965FB" w:rsidP="00D965FB">
      <w:pPr>
        <w:numPr>
          <w:ilvl w:val="0"/>
          <w:numId w:val="2"/>
        </w:numPr>
        <w:shd w:val="clear" w:color="auto" w:fill="EEEEEE"/>
        <w:spacing w:after="0" w:line="240" w:lineRule="auto"/>
        <w:ind w:left="0"/>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а) к предоставлению коммунальных услуг собственникам и пользователям помещений в многоквартирных домах и жилых домов;</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б) к деятельности юридических лиц, осуществляющих управление многоквартирными домами, в том числе при осуществлении аварийно- диспетчерского обслуживания;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в) к обеспечению безопасности при использовании и содержании внутридомового и внутриквартирного газового оборудования;</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г) к содержанию и технической эксплуатации жилищного фонда;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    к порядку осуществления перевода жилого помещения муниципального жилищного фонда в нежилое помещение;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е)  порядку осуществления перепланировки и (или) переустройства жилых помещений муниципального жилищного фонда в многоквартирном доме;</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ж)   обеспечению доступности для инвалидов жилых помещений муниципального жилищного фонда.</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D965FB" w:rsidRPr="00D965FB" w:rsidRDefault="00D965FB" w:rsidP="00D965FB">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D965FB" w:rsidRPr="00D965FB" w:rsidRDefault="00D965FB" w:rsidP="00D965FB">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D965FB" w:rsidRPr="00D965FB" w:rsidRDefault="00D965FB" w:rsidP="00D965FB">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lastRenderedPageBreak/>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jc w:val="both"/>
        <w:rPr>
          <w:rFonts w:ascii="Tahoma" w:eastAsia="Times New Roman" w:hAnsi="Tahoma" w:cs="Tahoma"/>
          <w:color w:val="000000"/>
          <w:sz w:val="25"/>
          <w:szCs w:val="25"/>
          <w:lang w:eastAsia="ru-RU"/>
        </w:rPr>
      </w:pPr>
      <w:r w:rsidRPr="00D965FB">
        <w:rPr>
          <w:rFonts w:ascii="Tahoma" w:eastAsia="Times New Roman" w:hAnsi="Tahoma" w:cs="Tahoma"/>
          <w:color w:val="000000"/>
          <w:sz w:val="25"/>
          <w:szCs w:val="25"/>
          <w:lang w:eastAsia="ru-RU"/>
        </w:rPr>
        <w:t> </w:t>
      </w:r>
    </w:p>
    <w:p w:rsidR="00D965FB" w:rsidRPr="00D965FB" w:rsidRDefault="00D965FB" w:rsidP="00D965FB">
      <w:pPr>
        <w:shd w:val="clear" w:color="auto" w:fill="EEEEEE"/>
        <w:spacing w:after="0" w:line="240" w:lineRule="auto"/>
        <w:rPr>
          <w:rFonts w:ascii="Tahoma" w:eastAsia="Times New Roman" w:hAnsi="Tahoma" w:cs="Tahoma"/>
          <w:color w:val="000000"/>
          <w:sz w:val="25"/>
          <w:szCs w:val="25"/>
          <w:lang w:eastAsia="ru-RU"/>
        </w:rPr>
      </w:pPr>
    </w:p>
    <w:p w:rsidR="00D965FB" w:rsidRPr="00D965FB" w:rsidRDefault="00D965FB" w:rsidP="00D965FB">
      <w:pPr>
        <w:shd w:val="clear" w:color="auto" w:fill="EEEEEE"/>
        <w:spacing w:after="0" w:line="240" w:lineRule="auto"/>
        <w:jc w:val="center"/>
        <w:rPr>
          <w:rFonts w:ascii="Tahoma" w:eastAsia="Times New Roman" w:hAnsi="Tahoma" w:cs="Tahoma"/>
          <w:color w:val="999999"/>
          <w:sz w:val="21"/>
          <w:szCs w:val="21"/>
          <w:lang w:eastAsia="ru-RU"/>
        </w:rPr>
      </w:pPr>
      <w:r w:rsidRPr="00D965FB">
        <w:rPr>
          <w:rFonts w:ascii="Tahoma" w:eastAsia="Times New Roman" w:hAnsi="Tahoma" w:cs="Tahoma"/>
          <w:color w:val="999999"/>
          <w:sz w:val="21"/>
          <w:szCs w:val="21"/>
          <w:lang w:eastAsia="ru-RU"/>
        </w:rPr>
        <w:t>Создан: 16.12.2021 08:12. Последнее изменение: 16.12.2021 08:12.</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E58"/>
    <w:multiLevelType w:val="multilevel"/>
    <w:tmpl w:val="E060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7757B6"/>
    <w:multiLevelType w:val="multilevel"/>
    <w:tmpl w:val="4BA2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5D3B49"/>
    <w:multiLevelType w:val="multilevel"/>
    <w:tmpl w:val="2912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965FB"/>
    <w:rsid w:val="00560C54"/>
    <w:rsid w:val="00D965FB"/>
    <w:rsid w:val="00DF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5FB"/>
    <w:rPr>
      <w:b/>
      <w:bCs/>
    </w:rPr>
  </w:style>
</w:styles>
</file>

<file path=word/webSettings.xml><?xml version="1.0" encoding="utf-8"?>
<w:webSettings xmlns:r="http://schemas.openxmlformats.org/officeDocument/2006/relationships" xmlns:w="http://schemas.openxmlformats.org/wordprocessingml/2006/main">
  <w:divs>
    <w:div w:id="4302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13655</Words>
  <Characters>77837</Characters>
  <Application>Microsoft Office Word</Application>
  <DocSecurity>0</DocSecurity>
  <Lines>648</Lines>
  <Paragraphs>182</Paragraphs>
  <ScaleCrop>false</ScaleCrop>
  <Company>SPecialiST RePack</Company>
  <LinksUpToDate>false</LinksUpToDate>
  <CharactersWithSpaces>91310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2023-07-27T11:32:00Z</dcterms:created>
  <dcterms:modified xsi:type="dcterms:W3CDTF">2023-07-27T11:32:00Z</dcterms:modified>
</cp:coreProperties>
</file>