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i/>
          <w:iCs/>
          <w:color w:val="000000"/>
          <w:sz w:val="14"/>
          <w:lang w:eastAsia="ru-RU"/>
        </w:rPr>
        <w:t> </w:t>
      </w:r>
      <w:r w:rsidRPr="00886C1F">
        <w:rPr>
          <w:rFonts w:ascii="Tahoma" w:eastAsia="Times New Roman" w:hAnsi="Tahoma" w:cs="Tahoma"/>
          <w:b/>
          <w:bCs/>
          <w:color w:val="000000"/>
          <w:sz w:val="14"/>
          <w:lang w:eastAsia="ru-RU"/>
        </w:rPr>
        <w:t>СОБРАНИЕ ДЕПУТАТОВ</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ГОРОДЕНСКОГО СЕЛЬСОВЕТА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ЛЬГОВСКОГО РАЙОНА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РЕШЕНИЕ</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от   25 октября 2021 года № 46</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О проведении конкурса по отбору кандидатур</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на должность Главы Городенского</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сельсовета Льговского района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25 октября 2021г. № 47, Собрание депутатов Городенского сельсовета Льговского района </w:t>
      </w:r>
      <w:r w:rsidRPr="00886C1F">
        <w:rPr>
          <w:rFonts w:ascii="Tahoma" w:eastAsia="Times New Roman" w:hAnsi="Tahoma" w:cs="Tahoma"/>
          <w:b/>
          <w:bCs/>
          <w:color w:val="000000"/>
          <w:sz w:val="14"/>
          <w:lang w:eastAsia="ru-RU"/>
        </w:rPr>
        <w:t>РЕШИЛО:</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1. Провести с 29 октября 2021 года по  2 декабря 2021 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6 декабря 2021 года, 10 часов 00 минут</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3. Определить режим работы конкурсной комиссии с 08-00 до 17-00 часов, перерыв с 12-00 до 14-00 часов, контактный телефон +7(919) 219-55-41.</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tbl>
      <w:tblPr>
        <w:tblW w:w="13944" w:type="dxa"/>
        <w:tblCellSpacing w:w="0" w:type="dxa"/>
        <w:shd w:val="clear" w:color="auto" w:fill="EEEEEE"/>
        <w:tblCellMar>
          <w:left w:w="0" w:type="dxa"/>
          <w:right w:w="0" w:type="dxa"/>
        </w:tblCellMar>
        <w:tblLook w:val="04A0"/>
      </w:tblPr>
      <w:tblGrid>
        <w:gridCol w:w="9468"/>
        <w:gridCol w:w="4476"/>
      </w:tblGrid>
      <w:tr w:rsidR="00886C1F" w:rsidRPr="00886C1F" w:rsidTr="00886C1F">
        <w:trPr>
          <w:tblCellSpacing w:w="0" w:type="dxa"/>
        </w:trPr>
        <w:tc>
          <w:tcPr>
            <w:tcW w:w="9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Председатель  Собрания депутатов</w:t>
            </w:r>
          </w:p>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Городенского сельсовета</w:t>
            </w:r>
          </w:p>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Льговского района                                                                  О. Ю. Кургузов                           </w:t>
            </w:r>
          </w:p>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p>
        </w:tc>
        <w:tc>
          <w:tcPr>
            <w:tcW w:w="4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86C1F" w:rsidRPr="00886C1F" w:rsidRDefault="00886C1F" w:rsidP="00886C1F">
            <w:pPr>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tc>
      </w:tr>
    </w:tbl>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ВРИО Главы Городенского сельсовета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Льговского района                                                              В.М.Сотникова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Объявление о проведении конкурса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11 марта 2021г. № 27, обнародованным на пяти информационных стендах, расположенных:</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Дата проведения конкурса: 6 декабря 2021г.</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Время проведения конкурса: 10-00 ч.</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b/>
          <w:bCs/>
          <w:color w:val="000000"/>
          <w:sz w:val="14"/>
          <w:lang w:eastAsia="ru-RU"/>
        </w:rPr>
        <w:t>            </w:t>
      </w:r>
      <w:r w:rsidRPr="00886C1F">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Срок приема документов:</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дата начала приема документов: 29.10.2021 г.</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дата окончания приема документов: 02.12.2021 г.</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Место и время приема документов: с. Городенск, Льговский район,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14.00 часов,  контактный телефон +7 (919) 219-55-41.</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 заявление установленной формы ;</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886C1F">
          <w:rPr>
            <w:rFonts w:ascii="Tahoma" w:eastAsia="Times New Roman" w:hAnsi="Tahoma" w:cs="Tahoma"/>
            <w:color w:val="33A6E3"/>
            <w:sz w:val="14"/>
            <w:lang w:eastAsia="ru-RU"/>
          </w:rPr>
          <w:t>анкету</w:t>
        </w:r>
      </w:hyperlink>
      <w:r w:rsidRPr="00886C1F">
        <w:rPr>
          <w:rFonts w:ascii="Tahoma" w:eastAsia="Times New Roman" w:hAnsi="Tahoma" w:cs="Tahoma"/>
          <w:color w:val="000000"/>
          <w:sz w:val="14"/>
          <w:szCs w:val="14"/>
          <w:lang w:eastAsia="ru-RU"/>
        </w:rPr>
        <w:t> по установленной формы;</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3) паспорт гражданина Российской Федерации и его копию;</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4) две цветные фотографии размером 3x4;</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9) документы воинского учета - для военнообязанных, и их копию;</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lastRenderedPageBreak/>
        <w:t>11)сведения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13) письменное согласие на обработку персональных данных;</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14) информация о видении  социально-экономического развития территории;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16)  документы, подтверждающие наличие (отсутствие) судимости;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17) документы, подтверждающие принадлежность к политической партии, иному общественному объединению при их наличии;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18)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17)</w:t>
      </w:r>
      <w:r w:rsidRPr="00886C1F">
        <w:rPr>
          <w:rFonts w:ascii="Tahoma" w:eastAsia="Times New Roman" w:hAnsi="Tahoma" w:cs="Tahoma"/>
          <w:b/>
          <w:bCs/>
          <w:color w:val="000000"/>
          <w:sz w:val="14"/>
          <w:lang w:eastAsia="ru-RU"/>
        </w:rPr>
        <w:t> </w:t>
      </w:r>
      <w:r w:rsidRPr="00886C1F">
        <w:rPr>
          <w:rFonts w:ascii="Tahoma" w:eastAsia="Times New Roman" w:hAnsi="Tahoma" w:cs="Tahoma"/>
          <w:color w:val="000000"/>
          <w:sz w:val="14"/>
          <w:szCs w:val="14"/>
          <w:lang w:eastAsia="ru-RU"/>
        </w:rPr>
        <w:t>Иные документы, характеризующие профессиональную подготовку.</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3.Конкурсная комиссия выдает кандидату письменное подтверждение получения документов.</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w:t>
      </w:r>
    </w:p>
    <w:p w:rsidR="00886C1F" w:rsidRPr="00886C1F" w:rsidRDefault="00886C1F" w:rsidP="00886C1F">
      <w:pPr>
        <w:shd w:val="clear" w:color="auto" w:fill="EEEEEE"/>
        <w:spacing w:after="0" w:line="240" w:lineRule="auto"/>
        <w:jc w:val="both"/>
        <w:rPr>
          <w:rFonts w:ascii="Tahoma" w:eastAsia="Times New Roman" w:hAnsi="Tahoma" w:cs="Tahoma"/>
          <w:color w:val="000000"/>
          <w:sz w:val="14"/>
          <w:szCs w:val="14"/>
          <w:lang w:eastAsia="ru-RU"/>
        </w:rPr>
      </w:pPr>
      <w:r w:rsidRPr="00886C1F">
        <w:rPr>
          <w:rFonts w:ascii="Tahoma" w:eastAsia="Times New Roman" w:hAnsi="Tahoma" w:cs="Tahoma"/>
          <w:color w:val="000000"/>
          <w:sz w:val="14"/>
          <w:szCs w:val="14"/>
          <w:lang w:eastAsia="ru-RU"/>
        </w:rPr>
        <w:t>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86C1F"/>
    <w:rsid w:val="00093908"/>
    <w:rsid w:val="00560C54"/>
    <w:rsid w:val="00886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C1F"/>
    <w:rPr>
      <w:b/>
      <w:bCs/>
    </w:rPr>
  </w:style>
  <w:style w:type="character" w:styleId="a5">
    <w:name w:val="Emphasis"/>
    <w:basedOn w:val="a0"/>
    <w:uiPriority w:val="20"/>
    <w:qFormat/>
    <w:rsid w:val="00886C1F"/>
    <w:rPr>
      <w:i/>
      <w:iCs/>
    </w:rPr>
  </w:style>
  <w:style w:type="character" w:styleId="a6">
    <w:name w:val="Hyperlink"/>
    <w:basedOn w:val="a0"/>
    <w:uiPriority w:val="99"/>
    <w:semiHidden/>
    <w:unhideWhenUsed/>
    <w:rsid w:val="00886C1F"/>
    <w:rPr>
      <w:color w:val="0000FF"/>
      <w:u w:val="single"/>
    </w:rPr>
  </w:style>
</w:styles>
</file>

<file path=word/webSettings.xml><?xml version="1.0" encoding="utf-8"?>
<w:webSettings xmlns:r="http://schemas.openxmlformats.org/officeDocument/2006/relationships" xmlns:w="http://schemas.openxmlformats.org/wordprocessingml/2006/main">
  <w:divs>
    <w:div w:id="16908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unt1\Downloads\2205_%D0%A0%D0%95%D0%A8%D0%95%D0%9D%D0%98%D0%95%20%D0%9A%D0%9E%D0%9D%D0%9A%D0%A3%D0%A0%D0%A1%20%D0%9F%D0%9E%20%D0%93%D0%9B%D0%90%D0%92%D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1361</Words>
  <Characters>7763</Characters>
  <Application>Microsoft Office Word</Application>
  <DocSecurity>0</DocSecurity>
  <Lines>64</Lines>
  <Paragraphs>18</Paragraphs>
  <ScaleCrop>false</ScaleCrop>
  <Company>SPecialiST RePack</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2023-07-27T12:07:00Z</dcterms:created>
  <dcterms:modified xsi:type="dcterms:W3CDTF">2023-07-27T12:08:00Z</dcterms:modified>
</cp:coreProperties>
</file>