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проект</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РЕШЕНИЕ</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    »            2020г.  №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 внесении изменений и дополнений</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Устав муниципального образования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«Городенский сельсовет»</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Курской области»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приведения в соответствие с действующим законодательством Устава муниципального образования  Льговского района Курской области, принятого Решением Собрания депутатов Городенского сельсовета Льговского района от 19 ноября 2010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Городенского сельсовета Льговского района РЕШИЛО:</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w:t>
      </w:r>
      <w:r>
        <w:rPr>
          <w:rFonts w:ascii="Tahoma" w:hAnsi="Tahoma" w:cs="Tahoma"/>
          <w:color w:val="000000"/>
          <w:sz w:val="14"/>
          <w:szCs w:val="14"/>
        </w:rPr>
        <w:t> Внести в Устав муниципального образования «Городенский сельсовет» Льговского района Курской области» следующие изменения и дополнения: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w:t>
      </w:r>
      <w:r>
        <w:rPr>
          <w:rFonts w:ascii="Tahoma" w:hAnsi="Tahoma" w:cs="Tahoma"/>
          <w:color w:val="000000"/>
          <w:sz w:val="14"/>
          <w:szCs w:val="14"/>
        </w:rPr>
        <w:t>в части 1 статьи</w:t>
      </w:r>
      <w:r>
        <w:rPr>
          <w:rStyle w:val="a4"/>
          <w:rFonts w:ascii="Tahoma" w:hAnsi="Tahoma" w:cs="Tahoma"/>
          <w:color w:val="000000"/>
          <w:sz w:val="14"/>
          <w:szCs w:val="14"/>
        </w:rPr>
        <w:t> 3.1. </w:t>
      </w:r>
      <w:r>
        <w:rPr>
          <w:rFonts w:ascii="Tahoma" w:hAnsi="Tahoma" w:cs="Tahoma"/>
          <w:color w:val="000000"/>
          <w:sz w:val="14"/>
          <w:szCs w:val="14"/>
        </w:rPr>
        <w:t>«Права органов местного самоуправления Городенского сельсовета на решение вопросов, не отнесенных к вопросам местного значения Городенского  сельсовета»: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пункте 18 слова «указанной должности.» заменить словами «указанной должности;»;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б) </w:t>
      </w:r>
      <w:r>
        <w:rPr>
          <w:rFonts w:ascii="Tahoma" w:hAnsi="Tahoma" w:cs="Tahoma"/>
          <w:color w:val="000000"/>
          <w:sz w:val="14"/>
          <w:szCs w:val="14"/>
        </w:rPr>
        <w:t>дополнить пунктом 19 следующего содержания: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w:t>
      </w:r>
      <w:r>
        <w:rPr>
          <w:rFonts w:ascii="Tahoma" w:hAnsi="Tahoma" w:cs="Tahoma"/>
          <w:color w:val="000000"/>
          <w:sz w:val="14"/>
          <w:szCs w:val="14"/>
        </w:rPr>
        <w:t>в</w:t>
      </w:r>
      <w:r>
        <w:rPr>
          <w:rStyle w:val="a4"/>
          <w:rFonts w:ascii="Tahoma" w:hAnsi="Tahoma" w:cs="Tahoma"/>
          <w:color w:val="000000"/>
          <w:sz w:val="14"/>
          <w:szCs w:val="14"/>
        </w:rPr>
        <w:t> </w:t>
      </w:r>
      <w:r>
        <w:rPr>
          <w:rFonts w:ascii="Tahoma" w:hAnsi="Tahoma" w:cs="Tahoma"/>
          <w:color w:val="000000"/>
          <w:sz w:val="14"/>
          <w:szCs w:val="14"/>
        </w:rPr>
        <w:t>части 7 статьи </w:t>
      </w:r>
      <w:r>
        <w:rPr>
          <w:rStyle w:val="a4"/>
          <w:rFonts w:ascii="Tahoma" w:hAnsi="Tahoma" w:cs="Tahoma"/>
          <w:color w:val="000000"/>
          <w:sz w:val="14"/>
          <w:szCs w:val="14"/>
        </w:rPr>
        <w:t>11 </w:t>
      </w:r>
      <w:r>
        <w:rPr>
          <w:rFonts w:ascii="Tahoma" w:hAnsi="Tahoma" w:cs="Tahoma"/>
          <w:color w:val="000000"/>
          <w:sz w:val="14"/>
          <w:szCs w:val="14"/>
        </w:rPr>
        <w:t>«Голосование по  отзыву депутата Собрания депутатов Городенского сельсовета Льговского района, Главы Городенского сельсовета Льговского района» слова «в избирательном  округе, Городенского сельсовета Льговского района» слова «в избирательном округе, Городенского сельсовета Льговского района»;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w:t>
      </w:r>
      <w:r>
        <w:rPr>
          <w:rFonts w:ascii="Tahoma" w:hAnsi="Tahoma" w:cs="Tahoma"/>
          <w:color w:val="000000"/>
          <w:sz w:val="14"/>
          <w:szCs w:val="14"/>
        </w:rPr>
        <w:t> в статье </w:t>
      </w:r>
      <w:r>
        <w:rPr>
          <w:rStyle w:val="a4"/>
          <w:rFonts w:ascii="Tahoma" w:hAnsi="Tahoma" w:cs="Tahoma"/>
          <w:color w:val="000000"/>
          <w:sz w:val="14"/>
          <w:szCs w:val="14"/>
        </w:rPr>
        <w:t>14 </w:t>
      </w:r>
      <w:r>
        <w:rPr>
          <w:rFonts w:ascii="Tahoma" w:hAnsi="Tahoma" w:cs="Tahoma"/>
          <w:color w:val="000000"/>
          <w:sz w:val="14"/>
          <w:szCs w:val="14"/>
        </w:rPr>
        <w:t>«Территориальное</w:t>
      </w:r>
      <w:r>
        <w:rPr>
          <w:rStyle w:val="a4"/>
          <w:rFonts w:ascii="Tahoma" w:hAnsi="Tahoma" w:cs="Tahoma"/>
          <w:color w:val="000000"/>
          <w:sz w:val="14"/>
          <w:szCs w:val="14"/>
        </w:rPr>
        <w:t> </w:t>
      </w:r>
      <w:r>
        <w:rPr>
          <w:rFonts w:ascii="Tahoma" w:hAnsi="Tahoma" w:cs="Tahoma"/>
          <w:color w:val="000000"/>
          <w:sz w:val="14"/>
          <w:szCs w:val="14"/>
        </w:rPr>
        <w:t>общественное самоуправление»:</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части 5 слова «уполномоченным органом  местного самоуправления» заменить словами «уполномоченным органом местного самоуправления» заменить словами «уполномоченным органом местного самоуправления Городенского сельсовета Льговского района»;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части 7:</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пункте 6 слова «общественного самоуправления.» заменить словами «общественного самоуправления;»;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дополнить пунктом 7 следующего содержания: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w:t>
      </w:r>
      <w:r>
        <w:rPr>
          <w:rStyle w:val="a4"/>
          <w:rFonts w:ascii="Tahoma" w:hAnsi="Tahoma" w:cs="Tahoma"/>
          <w:color w:val="000000"/>
          <w:sz w:val="14"/>
          <w:szCs w:val="14"/>
        </w:rPr>
        <w:t> </w:t>
      </w:r>
      <w:r>
        <w:rPr>
          <w:rFonts w:ascii="Tahoma" w:hAnsi="Tahoma" w:cs="Tahoma"/>
          <w:color w:val="000000"/>
          <w:sz w:val="14"/>
          <w:szCs w:val="14"/>
        </w:rPr>
        <w:t>обсуждение инициативного проекта и принятие решения по вопросу о его одобрении.»;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в пункте 3 части  8 слова «и органами  местного  самоуправления» заменить слова «и органами  местного  самоуправления Городенского сельсовета Льговского района»;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дополнить частью 8.1. следующего содержания: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 Органы территориального общественного самоуправления могут выдвигать инициативный проект в качестве инициаторов проекта</w:t>
      </w:r>
      <w:r>
        <w:rPr>
          <w:rStyle w:val="a4"/>
          <w:rFonts w:ascii="Tahoma" w:hAnsi="Tahoma" w:cs="Tahoma"/>
          <w:color w:val="000000"/>
          <w:sz w:val="14"/>
          <w:szCs w:val="14"/>
        </w:rPr>
        <w:t>»;</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в части 10 слова «органами местного самоуправления устанавливаться» заменить словами «органами местного самоуправления Городенского сельсовета Льговского района устанавливаться»;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w:t>
      </w:r>
      <w:r>
        <w:rPr>
          <w:rFonts w:ascii="Tahoma" w:hAnsi="Tahoma" w:cs="Tahoma"/>
          <w:color w:val="000000"/>
          <w:sz w:val="14"/>
          <w:szCs w:val="14"/>
        </w:rPr>
        <w:t> в статье</w:t>
      </w:r>
      <w:r>
        <w:rPr>
          <w:rStyle w:val="a4"/>
          <w:rFonts w:ascii="Tahoma" w:hAnsi="Tahoma" w:cs="Tahoma"/>
          <w:color w:val="000000"/>
          <w:sz w:val="14"/>
          <w:szCs w:val="14"/>
        </w:rPr>
        <w:t> 16  </w:t>
      </w:r>
      <w:r>
        <w:rPr>
          <w:rFonts w:ascii="Tahoma" w:hAnsi="Tahoma" w:cs="Tahoma"/>
          <w:color w:val="000000"/>
          <w:sz w:val="14"/>
          <w:szCs w:val="14"/>
        </w:rPr>
        <w:t>«Собрание граждан»:</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части 1 после слов «и должностных лиц местного самоуправления Городенского сельсовета,» дополнить словами «обсуждения вопросов внесения инициативных проектов и их рассмотрения,»;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часть 2 дополнить абзацем следующего содержания: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собрании граждан по вопросам внесения инициативных проектов и их рассмотрения вправе принимать участие жители Городенского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Городенского сельсовета Льговского  района.»;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 </w:t>
      </w:r>
      <w:r>
        <w:rPr>
          <w:rFonts w:ascii="Tahoma" w:hAnsi="Tahoma" w:cs="Tahoma"/>
          <w:color w:val="000000"/>
          <w:sz w:val="14"/>
          <w:szCs w:val="14"/>
        </w:rPr>
        <w:t>в статье</w:t>
      </w:r>
      <w:r>
        <w:rPr>
          <w:rStyle w:val="a4"/>
          <w:rFonts w:ascii="Tahoma" w:hAnsi="Tahoma" w:cs="Tahoma"/>
          <w:color w:val="000000"/>
          <w:sz w:val="14"/>
          <w:szCs w:val="14"/>
        </w:rPr>
        <w:t> 18 </w:t>
      </w:r>
      <w:r>
        <w:rPr>
          <w:rFonts w:ascii="Tahoma" w:hAnsi="Tahoma" w:cs="Tahoma"/>
          <w:color w:val="000000"/>
          <w:sz w:val="14"/>
          <w:szCs w:val="14"/>
        </w:rPr>
        <w:t>«Опрос граждан»:</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Городенского сельсовета или его части, в которых предлагается реализовать инициативный проект, достигшие шестнадцатилетнего возраста.»;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части 3:</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пункте 2 слова «межрегионального значения.» заменить словами «межрегионального значения;»;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дополнить пунктом 3 следующего содержания: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жителей Городенского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дополнить частью 5 следующего содержания: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Для проведения опроса граждан может использоваться официальный сайт муниципального образования «Городенского сельсовет» Льговского \района Курской области (адрес: gorodensk.rkursk.ru) в информационно-телекоммуникационной сети «Интернет».</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Порядок идентификации участников опроса в случае проведения опроса граждан с использованием официального сайта муниципального образования «Городенский сельсовет» Льговского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Городенского сельсовета Льговского  района»;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6) </w:t>
      </w:r>
      <w:r>
        <w:rPr>
          <w:rFonts w:ascii="Tahoma" w:hAnsi="Tahoma" w:cs="Tahoma"/>
          <w:color w:val="000000"/>
          <w:sz w:val="14"/>
          <w:szCs w:val="14"/>
        </w:rPr>
        <w:t>в наименовании статьи </w:t>
      </w:r>
      <w:r>
        <w:rPr>
          <w:rStyle w:val="a4"/>
          <w:rFonts w:ascii="Tahoma" w:hAnsi="Tahoma" w:cs="Tahoma"/>
          <w:color w:val="000000"/>
          <w:sz w:val="14"/>
          <w:szCs w:val="14"/>
        </w:rPr>
        <w:t>19</w:t>
      </w:r>
      <w:r>
        <w:rPr>
          <w:rFonts w:ascii="Tahoma" w:hAnsi="Tahoma" w:cs="Tahoma"/>
          <w:color w:val="000000"/>
          <w:sz w:val="14"/>
          <w:szCs w:val="14"/>
        </w:rPr>
        <w:t> «Обращение граждан  в орган местного самоуправления  Городенского сельсовета Льговского района» слово «Обращение</w:t>
      </w:r>
      <w:r>
        <w:rPr>
          <w:rStyle w:val="a4"/>
          <w:rFonts w:ascii="Tahoma" w:hAnsi="Tahoma" w:cs="Tahoma"/>
          <w:color w:val="000000"/>
          <w:sz w:val="14"/>
          <w:szCs w:val="14"/>
        </w:rPr>
        <w:t>» </w:t>
      </w:r>
      <w:r>
        <w:rPr>
          <w:rFonts w:ascii="Tahoma" w:hAnsi="Tahoma" w:cs="Tahoma"/>
          <w:color w:val="000000"/>
          <w:sz w:val="14"/>
          <w:szCs w:val="14"/>
        </w:rPr>
        <w:t>заменить словом «Обращения»;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7)</w:t>
      </w:r>
      <w:r>
        <w:rPr>
          <w:rFonts w:ascii="Tahoma" w:hAnsi="Tahoma" w:cs="Tahoma"/>
          <w:color w:val="000000"/>
          <w:sz w:val="14"/>
          <w:szCs w:val="14"/>
        </w:rPr>
        <w:t> в части 3 статьи </w:t>
      </w:r>
      <w:r>
        <w:rPr>
          <w:rStyle w:val="a4"/>
          <w:rFonts w:ascii="Tahoma" w:hAnsi="Tahoma" w:cs="Tahoma"/>
          <w:color w:val="000000"/>
          <w:sz w:val="14"/>
          <w:szCs w:val="14"/>
        </w:rPr>
        <w:t>31</w:t>
      </w:r>
      <w:r>
        <w:rPr>
          <w:rFonts w:ascii="Tahoma" w:hAnsi="Tahoma" w:cs="Tahoma"/>
          <w:color w:val="000000"/>
          <w:sz w:val="14"/>
          <w:szCs w:val="14"/>
        </w:rPr>
        <w:t> «Глава Городенского сельсовета Льговского района» изложить в новой редакции: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8) </w:t>
      </w:r>
      <w:r>
        <w:rPr>
          <w:rFonts w:ascii="Tahoma" w:hAnsi="Tahoma" w:cs="Tahoma"/>
          <w:color w:val="000000"/>
          <w:sz w:val="14"/>
          <w:szCs w:val="14"/>
        </w:rPr>
        <w:t>в пункте 1 части 2 статьи</w:t>
      </w:r>
      <w:r>
        <w:rPr>
          <w:rStyle w:val="a4"/>
          <w:rFonts w:ascii="Tahoma" w:hAnsi="Tahoma" w:cs="Tahoma"/>
          <w:color w:val="000000"/>
          <w:sz w:val="14"/>
          <w:szCs w:val="14"/>
        </w:rPr>
        <w:t> 33 «</w:t>
      </w:r>
      <w:r>
        <w:rPr>
          <w:rFonts w:ascii="Tahoma" w:hAnsi="Tahoma" w:cs="Tahoma"/>
          <w:color w:val="000000"/>
          <w:sz w:val="14"/>
          <w:szCs w:val="14"/>
        </w:rPr>
        <w:t>Полномочия Главы Городенского сельсовета Льговского района» слова «осуществляет общие руководства» заменить словами «осуществляет общее руководство»;</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9) </w:t>
      </w:r>
      <w:r>
        <w:rPr>
          <w:rFonts w:ascii="Tahoma" w:hAnsi="Tahoma" w:cs="Tahoma"/>
          <w:color w:val="000000"/>
          <w:sz w:val="14"/>
          <w:szCs w:val="14"/>
        </w:rPr>
        <w:t>в абзаце 2 части 5 статьи </w:t>
      </w:r>
      <w:r>
        <w:rPr>
          <w:rStyle w:val="a4"/>
          <w:rFonts w:ascii="Tahoma" w:hAnsi="Tahoma" w:cs="Tahoma"/>
          <w:color w:val="000000"/>
          <w:sz w:val="14"/>
          <w:szCs w:val="14"/>
        </w:rPr>
        <w:t>38 </w:t>
      </w:r>
      <w:r>
        <w:rPr>
          <w:rFonts w:ascii="Tahoma" w:hAnsi="Tahoma" w:cs="Tahoma"/>
          <w:color w:val="000000"/>
          <w:sz w:val="14"/>
          <w:szCs w:val="14"/>
        </w:rPr>
        <w:t>«Контрольно-счетный орган Городенского сельсовета Льговского района» слова «и регламентом» заменить словами «и Регламентом»;</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10) </w:t>
      </w:r>
      <w:r>
        <w:rPr>
          <w:rFonts w:ascii="Tahoma" w:hAnsi="Tahoma" w:cs="Tahoma"/>
          <w:color w:val="000000"/>
          <w:sz w:val="14"/>
          <w:szCs w:val="14"/>
        </w:rPr>
        <w:t>в части 2 статьи </w:t>
      </w:r>
      <w:r>
        <w:rPr>
          <w:rStyle w:val="a4"/>
          <w:rFonts w:ascii="Tahoma" w:hAnsi="Tahoma" w:cs="Tahoma"/>
          <w:color w:val="000000"/>
          <w:sz w:val="14"/>
          <w:szCs w:val="14"/>
        </w:rPr>
        <w:t>46 «</w:t>
      </w:r>
      <w:r>
        <w:rPr>
          <w:rFonts w:ascii="Tahoma" w:hAnsi="Tahoma" w:cs="Tahoma"/>
          <w:color w:val="000000"/>
          <w:sz w:val="14"/>
          <w:szCs w:val="14"/>
        </w:rPr>
        <w:t>Доходы и расходы местного  бюджета Городенского сельсовета Льговского района» слова «с расходными обязательствами муниципальных образований Городенского сельсовета Льговского района» заменить словами «с расходными обязательствами».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w:t>
      </w:r>
      <w:r>
        <w:rPr>
          <w:rFonts w:ascii="Tahoma" w:hAnsi="Tahoma" w:cs="Tahoma"/>
          <w:color w:val="000000"/>
          <w:sz w:val="14"/>
          <w:szCs w:val="14"/>
        </w:rPr>
        <w:t> 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3.</w:t>
      </w:r>
      <w:r>
        <w:rPr>
          <w:rFonts w:ascii="Tahoma" w:hAnsi="Tahoma" w:cs="Tahoma"/>
          <w:color w:val="000000"/>
          <w:sz w:val="14"/>
          <w:szCs w:val="14"/>
        </w:rPr>
        <w:t> Обнародовать настоящее Решение после его государственной регистрации на информационных стендах, расположенных:</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1-й: здание  Речицского клуба досуга в с.Речица Льговского района Курской области,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2-й: здание администрации сельсовета в с. Борисовка Льговского района Курской области,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3-й: здание  ФАПа в д. Погореловка Льговского района Курской области,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4-й:  здание  администрации сельсовета в с. Городенск Льговского района Курской области,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5-й: здание Городенского СДК Льговского района Курской области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6-й: здание медицинского пункта в с. Пригородная Слободка Льговского района Курской области,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7-й: вблизи домовладения Полховой Н.И. в д. Люшинка Льговского района Курской области.</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w:t>
      </w:r>
      <w:r>
        <w:rPr>
          <w:rFonts w:ascii="Tahoma" w:hAnsi="Tahoma" w:cs="Tahoma"/>
          <w:color w:val="000000"/>
          <w:sz w:val="14"/>
          <w:szCs w:val="14"/>
        </w:rPr>
        <w:t>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О. Ю. Кургузов</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Глава Городенского сельсовета</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П. Н. Клим</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21884" w:rsidRDefault="00D21884" w:rsidP="00D2188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D21884"/>
    <w:rsid w:val="00315632"/>
    <w:rsid w:val="00560C54"/>
    <w:rsid w:val="00D21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1884"/>
    <w:rPr>
      <w:b/>
      <w:bCs/>
    </w:rPr>
  </w:style>
</w:styles>
</file>

<file path=word/webSettings.xml><?xml version="1.0" encoding="utf-8"?>
<w:webSettings xmlns:r="http://schemas.openxmlformats.org/officeDocument/2006/relationships" xmlns:w="http://schemas.openxmlformats.org/wordprocessingml/2006/main">
  <w:divs>
    <w:div w:id="19220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6655</Characters>
  <Application>Microsoft Office Word</Application>
  <DocSecurity>0</DocSecurity>
  <Lines>55</Lines>
  <Paragraphs>15</Paragraphs>
  <ScaleCrop>false</ScaleCrop>
  <Company>SPecialiST RePack</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2023-07-27T13:47:00Z</dcterms:created>
  <dcterms:modified xsi:type="dcterms:W3CDTF">2023-07-27T13:47:00Z</dcterms:modified>
</cp:coreProperties>
</file>