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tblCellSpacing w:w="15" w:type="dxa"/>
        <w:shd w:val="clear" w:color="auto" w:fill="EEEEEE"/>
        <w:tblCellMar>
          <w:left w:w="0" w:type="dxa"/>
          <w:right w:w="0" w:type="dxa"/>
        </w:tblCellMar>
        <w:tblLook w:val="04A0"/>
      </w:tblPr>
      <w:tblGrid>
        <w:gridCol w:w="21600"/>
      </w:tblGrid>
      <w:tr w:rsidR="00836B18" w:rsidTr="00836B18">
        <w:trPr>
          <w:tblCellSpacing w:w="15"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36B18" w:rsidRDefault="00836B18">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АДМИНИСТРАЦИЯ</w:t>
            </w:r>
          </w:p>
          <w:p w:rsidR="00836B18" w:rsidRDefault="00836B18">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w:t>
            </w:r>
          </w:p>
          <w:p w:rsidR="00836B18" w:rsidRDefault="00836B18">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 </w:t>
            </w:r>
          </w:p>
          <w:p w:rsidR="00836B18" w:rsidRDefault="00836B18">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tc>
      </w:tr>
    </w:tbl>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ПОСТАНОВЛЕНИЕ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от  27 декабря 2022 года № 136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Об утверждении Порядка организации работы</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с обращениями граждан в Администрации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В соответствии с Федеральным </w:t>
      </w:r>
      <w:hyperlink r:id="rId5" w:history="1">
        <w:r>
          <w:rPr>
            <w:rStyle w:val="a5"/>
            <w:rFonts w:ascii="Tahoma" w:hAnsi="Tahoma" w:cs="Tahoma"/>
            <w:color w:val="33A6E3"/>
            <w:sz w:val="25"/>
            <w:szCs w:val="25"/>
            <w:u w:val="none"/>
          </w:rPr>
          <w:t>законом</w:t>
        </w:r>
      </w:hyperlink>
      <w:r>
        <w:rPr>
          <w:rFonts w:ascii="Tahoma" w:hAnsi="Tahoma" w:cs="Tahoma"/>
          <w:color w:val="000000"/>
          <w:sz w:val="25"/>
          <w:szCs w:val="25"/>
        </w:rPr>
        <w:t> от 02.05.2006 N 59-ФЗ "О порядке рассмотрения обращений граждан Российской Федерации" и в целях упорядочения работы с обращениями граждан Администрация Городенского сельсовета Льговского района ПОСТАНОВЛЯЕТ:</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Утвердить прилагаемый </w:t>
      </w:r>
      <w:hyperlink r:id="rId6" w:anchor="Par26" w:history="1">
        <w:r>
          <w:rPr>
            <w:rStyle w:val="a5"/>
            <w:rFonts w:ascii="Tahoma" w:hAnsi="Tahoma" w:cs="Tahoma"/>
            <w:color w:val="33A6E3"/>
            <w:sz w:val="25"/>
            <w:szCs w:val="25"/>
            <w:u w:val="none"/>
          </w:rPr>
          <w:t>Порядок</w:t>
        </w:r>
      </w:hyperlink>
      <w:r>
        <w:rPr>
          <w:rFonts w:ascii="Tahoma" w:hAnsi="Tahoma" w:cs="Tahoma"/>
          <w:color w:val="000000"/>
          <w:sz w:val="25"/>
          <w:szCs w:val="25"/>
        </w:rPr>
        <w:t> организации работы с обращениями граждан в Администрации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Муниципальным служащим Администрации Городенского сельсовета Льговского района при рассмотрении обращений граждан руководствоваться утвержденным </w:t>
      </w:r>
      <w:hyperlink r:id="rId7" w:anchor="Par26" w:history="1">
        <w:r>
          <w:rPr>
            <w:rStyle w:val="a5"/>
            <w:rFonts w:ascii="Tahoma" w:hAnsi="Tahoma" w:cs="Tahoma"/>
            <w:color w:val="33A6E3"/>
            <w:sz w:val="25"/>
            <w:szCs w:val="25"/>
            <w:u w:val="none"/>
          </w:rPr>
          <w:t>Порядком</w:t>
        </w:r>
      </w:hyperlink>
      <w:r>
        <w:rPr>
          <w:rFonts w:ascii="Tahoma" w:hAnsi="Tahoma" w:cs="Tahoma"/>
          <w:color w:val="000000"/>
          <w:sz w:val="25"/>
          <w:szCs w:val="25"/>
        </w:rPr>
        <w:t> организации работы с обращениями граждан в Администрации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Контроль за исполнением настоящего постановления возложить на специалиста администрации  Администрации Городенского сельсовета Льговского района С.В.Малдзигову.</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 Постановление вступает в силу со дня его подписания и подлежит обнародованию.</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Глава Городенского сельсовета</w:t>
      </w:r>
      <w:r>
        <w:rPr>
          <w:rFonts w:ascii="Tahoma" w:hAnsi="Tahoma" w:cs="Tahoma"/>
          <w:color w:val="000000"/>
          <w:sz w:val="25"/>
          <w:szCs w:val="25"/>
        </w:rPr>
        <w:br/>
        <w:t>Льговского района                                                                         В.М.Сотникова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Утвержден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Постановлением Администрации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 27 декабря 2022 г. № 136</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Порядок</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организации работы с обращениями граждан в</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Администрации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lastRenderedPageBreak/>
        <w:t>I. Общие положения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1.1. Порядок организации работы с обращениями граждан в Администрации Городенского сельсовета Льговского района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Городенского  сельсовета Льговского района, а также устанавливает порядок взаимодействия Администрации Городенского  сельсовета Льговского района с муниципальными образованиями, учреждениями, организациями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1.3. Личный прием граждан осуществляется в Администрации Городенского  сельсовета Льговского района по адресу: 307734,  Курская область, Льговский район, с.Городенск.</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график работы:</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понедельник - пятница 8.00 до 17.00;</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суббота и воскресенье выходные дни;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перерыв 12.00 до 13.00.</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Справочные телефоны: 8(47140)93-3-54</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Информация о проведении личного приема граждан в Администрации  Городенского сельсовета Льговского района, графике работы, справочных телефонных номерах, адресах электронной почты, размещена на официальном сайте Администрации Городенского  сельсовета Льговского района в информационно-телекоммуникационной сети "Интернет" (далее - сеть "Интернет")</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Информацию о месте нахождения, графике работы и ходе рассмотрения обращений граждане могут получить:</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устной форме от муниципальных служащих Администрации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справочному телефону 93-3-54;</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письменной форме по почте, в форме электронного документа;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 официальном сайте Администрации Городенского  сельсовета Льговского района Курской области в сети "Интернет".</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Прием граждан должностными лицами в Администрации  Городенского  сельсовета Льговского района Курской области осуществляется ежедневно с 9.00 до 12.00 (кроме субботы и воскресенья) в соответствии с графиком, утверждаемым Главой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Информация о порядке рассмотрения обращений граждан размещается на официальном сайте Администрации Льговского района Курской области в сети "Интернет", на информационном стенде.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На официальном сайте Администрации Городенского  сельсовета Льговского района Курской области в сети "Интернет", на информационном стенде размещается следующая информация: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место нахождения Администрации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графики приемов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помещение для осуществления приема письменных обращений граждан, приема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номера телефонов для справок, адреса электронной почты, официального сайта в сети "Интернет";</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описание процедур рассмотрения обращений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перечень причин для отказа в рассмотрении обращений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Стенды, содержащие информацию о графике приема граждан, размещаются при входе в помещение.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II. Организация рассмотрения обращений граждан в Администрации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 Рассмотрение обращений граждан в Администрации Городенского сельсовета Льговского района осуществляют должностные лица Администрации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2.2. Рассмотрению подлежат обращения, поступившие в Администрацию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почте;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информационным системам общего пользования;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доставленные гражданами лично в приемную Администрации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 время проведения встреч должностных лиц органов местного самоуправления Городенского сельсовета Льговского района Курской области с населением;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 время личного приема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иные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2.3. Результатом рассмотрения обращений граждан является: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принятие необходимых мер, направленных на восстановление или защиту нарушенных прав, свобод и законных интересов гражданина;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письменный, устный или в форме электронного документа ответ гражданину по существу поставленного в обращении вопроса;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Обращение остается без ответа по существу поставленных в нем вопросов если: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2.4. Сроки регистрации и рассмотрения обращений.</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срок рассмотрения обращений граждан - 30 дней со дня регистрации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срок рассмотрения обращения может быть сокращен по решению должностного лица либо уполномоченного на то лица;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соответствии со </w:t>
      </w:r>
      <w:hyperlink r:id="rId8" w:history="1">
        <w:r>
          <w:rPr>
            <w:rStyle w:val="a5"/>
            <w:rFonts w:ascii="Tahoma" w:hAnsi="Tahoma" w:cs="Tahoma"/>
            <w:color w:val="33A6E3"/>
            <w:sz w:val="25"/>
            <w:szCs w:val="25"/>
            <w:u w:val="none"/>
          </w:rPr>
          <w:t>статьей 12</w:t>
        </w:r>
      </w:hyperlink>
      <w:r>
        <w:rPr>
          <w:rFonts w:ascii="Tahoma" w:hAnsi="Tahoma" w:cs="Tahoma"/>
          <w:color w:val="000000"/>
          <w:sz w:val="25"/>
          <w:szCs w:val="25"/>
        </w:rPr>
        <w:t>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органа местного самоуправления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должностные лица органов местного самоуправления Городенского сельсовета Льговского района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обращение, содержащее вопросы, решение которых не входит в компетенцию органов местного самоуправления Городенского  сельсовета Льговского района,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2.5. Требования к письменному обращению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необходимости в подтверждение своих доводов гражданин прилагает к письменному обращению документы и материалы либо их копии;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III. Последовательность действий при работе с обращениями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 Прием и регистрация письменного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Прием и регистрация письменных обращений граждан, поступивших:</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Администрацию  Городенского  сельсовета Льговского района производится заместителем главы Городенского сельсовета Льговского района или в его отсутствие главой Городенского  сельсовета.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 ответственный за работу с обращениями граждан, поступившими по почте: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проверяет правильность адресации корреспонденции;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возвращает на почту невскрытыми ошибочно поступившие (не по адресу) письма;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вскрывает конверты, проверяет наличие в них документов (разорванные документы подклеивает), к тексту письма подкалывает конверт.</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Прием письменных обращений непосредственно от граждан производится заместителем главы Городенского сельсовета Льговского района  либо главой Городенского  сельсовета, на личном приеме граждан должностными лицами Администрации Городенского сельсовета Льговского района, осуществляющими прием согласно утвержденным графикам личного приема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даты приема письменного обращения либо с указанием инициалов уполномоченного на то лица, даты приема письменного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проверяет правильность оформления письменного обращения в соответствии с </w:t>
      </w:r>
      <w:hyperlink r:id="rId9" w:anchor="Par38" w:history="1">
        <w:r>
          <w:rPr>
            <w:rStyle w:val="a5"/>
            <w:rFonts w:ascii="Tahoma" w:hAnsi="Tahoma" w:cs="Tahoma"/>
            <w:color w:val="33A6E3"/>
            <w:sz w:val="25"/>
            <w:szCs w:val="25"/>
            <w:u w:val="none"/>
          </w:rPr>
          <w:t>пунктом 2.5</w:t>
        </w:r>
      </w:hyperlink>
      <w:r>
        <w:rPr>
          <w:rFonts w:ascii="Tahoma" w:hAnsi="Tahoma" w:cs="Tahoma"/>
          <w:color w:val="000000"/>
          <w:sz w:val="25"/>
          <w:szCs w:val="25"/>
        </w:rPr>
        <w:t> настоящего Порядка.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 руководителю и принять необходимые меры безопасности.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Письменные обращения граждан с пометкой "лично" передаются адресату без вскрытия конверта (пакета).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Обращения, поступившие в форме электронного документа, переносятся на бумажный носитель и рассматриваются как письменное обращение.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на лицевой стороне первого листа обращения в правом верхнем свободном углу проставляет регистрационный штамп с указанием: регистрационного номера.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указывает в регистрационном журнале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указывает социальное положение и льготную категорию (в случае наличия) заявителя;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отмечает тип обращения (заявление, жалоба, предложение);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кратко формулирует суть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проставляет шифр темы обращения согласно действующему классификатору тем обращений;</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3.2. Направление обращения на рассмотрение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передает обращение Главе Городенского  сельсовета Льговского района либо уполномоченному на то лицу на подпись и формулировку поручения.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и срок исполнения поручения.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Должностное лицо, подписывающее поручение о рассмотрении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согласия с проектом поручения - подписывает поручение, в том числе в форме электронного документа;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Специалист, ответственный за отправку корреспонденции: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 лично;</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Губернатора Курской области, направляются для рассмотрения Главе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3.3. Рассмотрение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В соответствии с поручением муниципальные служащие Администрации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обеспечивают объективное, всестороннее и своевременное рассмотрение обращений граждан, при необходимости - с участием гражданина, направившего обращение;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принимают обоснованные решения по существу поставленных в обращениях вопросов, обеспечивают выполнение этих решений;</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принимают меры, направленные на восстановление или защиту нарушенных прав, свобод и законных интересов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дают письменный ответ по существу поставленных в обращении вопросов, за исключением случаев, указанных в </w:t>
      </w:r>
      <w:hyperlink r:id="rId10" w:history="1">
        <w:r>
          <w:rPr>
            <w:rStyle w:val="a5"/>
            <w:rFonts w:ascii="Tahoma" w:hAnsi="Tahoma" w:cs="Tahoma"/>
            <w:color w:val="33A6E3"/>
            <w:sz w:val="25"/>
            <w:szCs w:val="25"/>
            <w:u w:val="none"/>
          </w:rPr>
          <w:t>статье 11</w:t>
        </w:r>
      </w:hyperlink>
      <w:r>
        <w:rPr>
          <w:rFonts w:ascii="Tahoma" w:hAnsi="Tahoma" w:cs="Tahoma"/>
          <w:color w:val="000000"/>
          <w:sz w:val="25"/>
          <w:szCs w:val="25"/>
        </w:rPr>
        <w:t> Федерального закона "О порядке рассмотрения обращений граждан Российской Федерации";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уведомляют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создают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запрашивают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привлекают при необходимости к рассмотрению обращений переводчиков и экспертов;</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проверяют исполнение ранее принятых решений по обращениям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соответствии со </w:t>
      </w:r>
      <w:hyperlink r:id="rId11" w:history="1">
        <w:r>
          <w:rPr>
            <w:rStyle w:val="a5"/>
            <w:rFonts w:ascii="Tahoma" w:hAnsi="Tahoma" w:cs="Tahoma"/>
            <w:color w:val="33A6E3"/>
            <w:sz w:val="25"/>
            <w:szCs w:val="25"/>
            <w:u w:val="none"/>
          </w:rPr>
          <w:t>статьей 11</w:t>
        </w:r>
      </w:hyperlink>
      <w:r>
        <w:rPr>
          <w:rFonts w:ascii="Tahoma" w:hAnsi="Tahoma" w:cs="Tahoma"/>
          <w:color w:val="000000"/>
          <w:sz w:val="25"/>
          <w:szCs w:val="25"/>
        </w:rPr>
        <w:t>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или одному и тому же должностному лицу. О данном решении уведомляется гражданин, направивший обращение.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3.4. Подготовка и направление ответа на обращение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Муниципальные служащие Администрации Городенского  сельсовета Льговского района при подготовке ответов на обращения граждан исполняют поручения в соответствии с резолюцией.</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Ответы на обращения оформляются на бланках установленной формы.</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Текст ответа должен содержать ответ по существу поставленных вопросов:</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четко, последовательно, кратко, исчерпывающе давать ответ на все поставленные в обращении вопросы;</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применении норм закона иметь ссылки на данные нормы законодательства Российской Федерации , Курской области, муниципальные правовые акты.</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содержать информацию о мерах ответственности, применяемых к виновным лицам, в случае нарушения действующего законодательства.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 лицевой стороне последнего листа ответа заявителю в левом нижнем углу указываются фамилия и инициалы исполнителя, его номер телефона.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 на обращение подписывается Главой Городенского  сельсовета Льговского района либо уполномоченным на то лицом.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результатам рассмотрения обращения может быть принят правовой акт (например, о выделении земельного участка, об оказании материальной помощи), о котором информируется заявитель вместе с ответом на обращение.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Информация об исполнении поручений о рассмотрении обращений граждан, поступивших в Администрацию Городенского  сельсовета Льговского района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Администрацию Курской области, Администрацию Льговского района направляется в указанные органы за подписью Главы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информации указывается: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какой форме проинформирован заявитель о рассмотрении обращения (в устной, письменной, в форме электронного документа);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коллективным обращениям - кому из авторов обращения направлен ответ.</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Подлинники обращений граждан, поступившие в Администрацию Городенского  сельсовета Льговского района,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 на обращения граждан, поступивших на официальный сайт Администрации Городенского  сельсовета Льговского района, с их согласия размещаются на официальном сайте Администрации Городенского  сельсовета Льговского района Курской области заместителем главы, ответственным за работу с обращениями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3.5. Организация и проведение личного приема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Организацию личного приема граждан в Администрации Городенского  сельсовета Льговского района осуществляют уполномоченные на то должностные лица.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Личный прием граждан в Администрации Городенского  сельсовета Льговского района осуществляется ежедневно, кроме выходных и праздничных дней, на основании графика, утверждаемого распоряжением Главы Городенского  сельсовета Льговского района Курской области, доводится до сведения граждан путем размещения его в специально отведенных местах в Администрации Городенского  сельсовета Льговского района Курской области, на официальном сайте Администрации Городенского  сельсовета Льговского района Курской области.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Личный прием граждан в Администрация Городенского  сельсовета Льговского района осуществляют: Глава Городенского  сельсовета Льговского района Курской области, заместитель Главы Городенского  сельсовета, начальник отдела администрации Городенского  сельсовета, специалист администрации Городенского  сельсовета.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График личного приема граждан должен содержать:</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Личный прием граждан может проводиться должностными лицами органов местного самоуправления во время выездных приемов.</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Личный прием граждан осуществляется в порядке очередности.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Правом на первоочередной личный прием обладают:</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ветераны Великой Отечественной войны, ветераны боевых действий;</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инвалиды I и II групп.</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личном приеме гражданин предъявляет документ, удостоверяющий его личность.</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Должностным лицом оформляется карточка личного приема гражданина.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регистрации в карточке приема граждан указываются следующие сведения: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дата личного приема гражданина;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фамилия, имя и отчество заявителя;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адрес места жительства (пребывания) заявителя;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лицо, осуществлявшее личный прием, с указанием должности;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краткое содержание обращения, позволяющее установить суть обращения;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подпись лица, осуществившего личный прием;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лицо, ответственное за исполнение;</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результат личного приема гражданина.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С согласия гражданина в карточке личного приема могут быть указаны место работы, должность заявителя, льготный и социальный статус.</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Если в ходе личного приема выясняется, что решение поднимаемых гражданином вопросов не входит в компетенцию органа, получившего обращение, гражданину разъясняется, куда и в каком порядке ему следует обратиться.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соответствии со </w:t>
      </w:r>
      <w:hyperlink r:id="rId12" w:history="1">
        <w:r>
          <w:rPr>
            <w:rStyle w:val="a5"/>
            <w:rFonts w:ascii="Tahoma" w:hAnsi="Tahoma" w:cs="Tahoma"/>
            <w:color w:val="33A6E3"/>
            <w:sz w:val="25"/>
            <w:szCs w:val="25"/>
            <w:u w:val="none"/>
          </w:rPr>
          <w:t>статьей 13</w:t>
        </w:r>
      </w:hyperlink>
      <w:r>
        <w:rPr>
          <w:rFonts w:ascii="Tahoma" w:hAnsi="Tahoma" w:cs="Tahoma"/>
          <w:color w:val="000000"/>
          <w:sz w:val="25"/>
          <w:szCs w:val="25"/>
        </w:rPr>
        <w:t>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Контроль за рассмотрением письменных обращений граждан, поступивших на личном приеме граждан, осуществляется Главой Городенского  сельсовета Льговского района. 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Информация о принятых мерах по обращениям граждан, рассмотренным должностными лицами органов исполнительной власти Курской области, во время личного приема, проводимого в Администрации Городенского  сельсовета Льговского района по графику, направляется Главе Городенского  сельсовета.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lastRenderedPageBreak/>
        <w:t>IV. Формы контроля за рассмотрением обращений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4.1. Контроль за рассмотрением обращений граждан в Администрации Городенского  сельсовета Льговского района осуществляется должностным лицом, ответственными за работу с обращениями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осуществлении текущего контроля основанием для возврата обращения на повторное рассмотрение является: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предоставление противоречивой информации исполнителями;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несоответствие результатов рассмотрения обращений действующему законодательству.</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возврата проекта ответа исполнитель обязан: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устранить выявленные нарушения;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провести повторное (дополнительное) рассмотрение обращения по существу поставленных в обращении вопросов.</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Снятие с контроля поручений о рассмотрении обращений граждан осуществляется: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Администрации Городенского  сельсовета Льговского района - после направления ответов гражданам и предоставления копий ответов .Поручения, по которым сроки рассмотрения обращений продлевались, снимаются с контроля после направления ответов гражданам.</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После снятия с контроля обращений в соответствии с настоящим Порядком обращения списываются и оформляются для архивного хранения.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4.3. Плановый контроль за полнотой и качеством рассмотрения обращений граждан в органах местного самоуправления осуществляется в форме проверок в соответствии с планом или графиком, утверждаемым Главой Городенского  сельсовета Льговского района.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4.4.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проверяют организацию работы с обращениями граждан на соответствие настоящему Порядку;</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оказывают необходимую методическую помощь в организации работы с обращениями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Городенского  сельсовета Льговского района предложения о привлечении виновных лиц к ответственности.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4.5. Учет количества и характер поступивших обращений граждан и результаты их рассмотрения осуществляет заместитель главы Городенского  сельсовета.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4.6. Анализ результатов рассмотрения обращений граждан в органах местного самоуправления осуществляется с использованием абсолютных и относительных показателей (долей) принятых по ним решений - "решено </w:t>
      </w:r>
      <w:r>
        <w:rPr>
          <w:rFonts w:ascii="Tahoma" w:hAnsi="Tahoma" w:cs="Tahoma"/>
          <w:color w:val="000000"/>
          <w:sz w:val="25"/>
          <w:szCs w:val="25"/>
        </w:rPr>
        <w:lastRenderedPageBreak/>
        <w:t>положительно", "разъяснено", "меры приняты", «отказано».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"Отказано"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Результаты рассмотрения обращений граждан в Администрации Льговского района и дата ответа на обращения, поступившие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4.7. Отчет о количестве и характере обращений граждан, поступивших в Администрацию Городенского  сельсовета Льговского района Курской области, составляется по итогам месяца, первого квартала, полугодия, девяти месяцев, года.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4.8. Контроль за ходом рассмотрения обращений могут осуществлять граждане на основании:</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устной информации, полученной по справочному телефону ;</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запросу в письменной форме или в форме электронного документа.</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V. Ответственность должностных лиц органов местного самоуправления за решения и действия (бездействие), принимаемые или осуществляемые ими в ходе рассмотрения обращений граждан</w:t>
      </w:r>
    </w:p>
    <w:p w:rsidR="00836B18" w:rsidRDefault="00836B18" w:rsidP="00836B18">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Должностные лица органов местного самоуправления Городенского  сельсовета Льговского района, виновные в нарушении настоящего Порядка, несут ответственность в соответствии с законодательством Российской Федерации и Курской области.</w:t>
      </w:r>
    </w:p>
    <w:p w:rsidR="00560C54" w:rsidRPr="00836B18" w:rsidRDefault="00560C54" w:rsidP="00836B18"/>
    <w:sectPr w:rsidR="00560C54" w:rsidRPr="00836B18"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0E6"/>
    <w:multiLevelType w:val="multilevel"/>
    <w:tmpl w:val="9F2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01F09"/>
    <w:multiLevelType w:val="multilevel"/>
    <w:tmpl w:val="9DAE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FD6E25"/>
    <w:multiLevelType w:val="multilevel"/>
    <w:tmpl w:val="ADB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245B8"/>
    <w:multiLevelType w:val="multilevel"/>
    <w:tmpl w:val="B60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305F4"/>
    <w:multiLevelType w:val="multilevel"/>
    <w:tmpl w:val="418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AC1105"/>
    <w:multiLevelType w:val="multilevel"/>
    <w:tmpl w:val="6562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995586"/>
    <w:multiLevelType w:val="multilevel"/>
    <w:tmpl w:val="559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02FDE"/>
    <w:multiLevelType w:val="multilevel"/>
    <w:tmpl w:val="2A26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23FED"/>
    <w:rsid w:val="00400307"/>
    <w:rsid w:val="00560C54"/>
    <w:rsid w:val="00671A7B"/>
    <w:rsid w:val="00836B18"/>
    <w:rsid w:val="008E4D02"/>
    <w:rsid w:val="009078C0"/>
    <w:rsid w:val="009229CF"/>
    <w:rsid w:val="00952DD2"/>
    <w:rsid w:val="00A26792"/>
    <w:rsid w:val="00C23FED"/>
    <w:rsid w:val="00C94D0B"/>
    <w:rsid w:val="00D17C1A"/>
    <w:rsid w:val="00DE1930"/>
    <w:rsid w:val="00E46985"/>
    <w:rsid w:val="00E8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4">
    <w:name w:val="heading 4"/>
    <w:basedOn w:val="a"/>
    <w:link w:val="40"/>
    <w:uiPriority w:val="9"/>
    <w:qFormat/>
    <w:rsid w:val="00E469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3FED"/>
    <w:rPr>
      <w:b/>
      <w:bCs/>
    </w:rPr>
  </w:style>
  <w:style w:type="character" w:styleId="a5">
    <w:name w:val="Hyperlink"/>
    <w:basedOn w:val="a0"/>
    <w:uiPriority w:val="99"/>
    <w:semiHidden/>
    <w:unhideWhenUsed/>
    <w:rsid w:val="00C23FED"/>
    <w:rPr>
      <w:color w:val="0000FF"/>
      <w:u w:val="single"/>
    </w:rPr>
  </w:style>
  <w:style w:type="character" w:styleId="a6">
    <w:name w:val="Emphasis"/>
    <w:basedOn w:val="a0"/>
    <w:uiPriority w:val="20"/>
    <w:qFormat/>
    <w:rsid w:val="00D17C1A"/>
    <w:rPr>
      <w:i/>
      <w:iCs/>
    </w:rPr>
  </w:style>
  <w:style w:type="character" w:customStyle="1" w:styleId="40">
    <w:name w:val="Заголовок 4 Знак"/>
    <w:basedOn w:val="a0"/>
    <w:link w:val="4"/>
    <w:uiPriority w:val="9"/>
    <w:rsid w:val="00E46985"/>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7049975">
      <w:bodyDiv w:val="1"/>
      <w:marLeft w:val="0"/>
      <w:marRight w:val="0"/>
      <w:marTop w:val="0"/>
      <w:marBottom w:val="0"/>
      <w:divBdr>
        <w:top w:val="none" w:sz="0" w:space="0" w:color="auto"/>
        <w:left w:val="none" w:sz="0" w:space="0" w:color="auto"/>
        <w:bottom w:val="none" w:sz="0" w:space="0" w:color="auto"/>
        <w:right w:val="none" w:sz="0" w:space="0" w:color="auto"/>
      </w:divBdr>
    </w:div>
    <w:div w:id="399669350">
      <w:bodyDiv w:val="1"/>
      <w:marLeft w:val="0"/>
      <w:marRight w:val="0"/>
      <w:marTop w:val="0"/>
      <w:marBottom w:val="0"/>
      <w:divBdr>
        <w:top w:val="none" w:sz="0" w:space="0" w:color="auto"/>
        <w:left w:val="none" w:sz="0" w:space="0" w:color="auto"/>
        <w:bottom w:val="none" w:sz="0" w:space="0" w:color="auto"/>
        <w:right w:val="none" w:sz="0" w:space="0" w:color="auto"/>
      </w:divBdr>
    </w:div>
    <w:div w:id="627248628">
      <w:bodyDiv w:val="1"/>
      <w:marLeft w:val="0"/>
      <w:marRight w:val="0"/>
      <w:marTop w:val="0"/>
      <w:marBottom w:val="0"/>
      <w:divBdr>
        <w:top w:val="none" w:sz="0" w:space="0" w:color="auto"/>
        <w:left w:val="none" w:sz="0" w:space="0" w:color="auto"/>
        <w:bottom w:val="none" w:sz="0" w:space="0" w:color="auto"/>
        <w:right w:val="none" w:sz="0" w:space="0" w:color="auto"/>
      </w:divBdr>
    </w:div>
    <w:div w:id="895629232">
      <w:bodyDiv w:val="1"/>
      <w:marLeft w:val="0"/>
      <w:marRight w:val="0"/>
      <w:marTop w:val="0"/>
      <w:marBottom w:val="0"/>
      <w:divBdr>
        <w:top w:val="none" w:sz="0" w:space="0" w:color="auto"/>
        <w:left w:val="none" w:sz="0" w:space="0" w:color="auto"/>
        <w:bottom w:val="none" w:sz="0" w:space="0" w:color="auto"/>
        <w:right w:val="none" w:sz="0" w:space="0" w:color="auto"/>
      </w:divBdr>
    </w:div>
    <w:div w:id="961112706">
      <w:bodyDiv w:val="1"/>
      <w:marLeft w:val="0"/>
      <w:marRight w:val="0"/>
      <w:marTop w:val="0"/>
      <w:marBottom w:val="0"/>
      <w:divBdr>
        <w:top w:val="none" w:sz="0" w:space="0" w:color="auto"/>
        <w:left w:val="none" w:sz="0" w:space="0" w:color="auto"/>
        <w:bottom w:val="none" w:sz="0" w:space="0" w:color="auto"/>
        <w:right w:val="none" w:sz="0" w:space="0" w:color="auto"/>
      </w:divBdr>
    </w:div>
    <w:div w:id="1255744726">
      <w:bodyDiv w:val="1"/>
      <w:marLeft w:val="0"/>
      <w:marRight w:val="0"/>
      <w:marTop w:val="0"/>
      <w:marBottom w:val="0"/>
      <w:divBdr>
        <w:top w:val="none" w:sz="0" w:space="0" w:color="auto"/>
        <w:left w:val="none" w:sz="0" w:space="0" w:color="auto"/>
        <w:bottom w:val="none" w:sz="0" w:space="0" w:color="auto"/>
        <w:right w:val="none" w:sz="0" w:space="0" w:color="auto"/>
      </w:divBdr>
    </w:div>
    <w:div w:id="14637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FD8695683BF528BCA0240BAB08FC73F097935E067DB3F76966BC1C65A31FBAFDE1ADA5453705By2I9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tezh-adm.ru/index.php?view=article&amp;catid=35%3A2009-11-14-18-21-05&amp;id=644%3A--27--2015---29--------------&amp;tmpl=component&amp;print=1&amp;layout=default&amp;page=&amp;option=com_content&amp;Itemid=66" TargetMode="External"/><Relationship Id="rId12" Type="http://schemas.openxmlformats.org/officeDocument/2006/relationships/hyperlink" Target="consultantplus://offline/ref=485FD8695683BF528BCA0240BAB08FC73F097935E067DB3F76966BC1C65A31FBAFDE1ADA5453705Ay2I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tezh-adm.ru/index.php?view=article&amp;catid=35%3A2009-11-14-18-21-05&amp;id=644%3A--27--2015---29--------------&amp;tmpl=component&amp;print=1&amp;layout=default&amp;page=&amp;option=com_content&amp;Itemid=66" TargetMode="External"/><Relationship Id="rId11" Type="http://schemas.openxmlformats.org/officeDocument/2006/relationships/hyperlink" Target="consultantplus://offline/ref=485FD8695683BF528BCA0240BAB08FC73F097935E067DB3F76966BC1C65A31FBAFDE1ADA5453705By2I1M" TargetMode="External"/><Relationship Id="rId5" Type="http://schemas.openxmlformats.org/officeDocument/2006/relationships/hyperlink" Target="consultantplus://offline/ref=0CC4138AB395C1B112436636C27E8B0E53A678D8E4218BD69CA9E57483F6653C211C549C4A3B7EB9rANBN" TargetMode="External"/><Relationship Id="rId10" Type="http://schemas.openxmlformats.org/officeDocument/2006/relationships/hyperlink" Target="consultantplus://offline/ref=485FD8695683BF528BCA0240BAB08FC73F097935E067DB3F76966BC1C65A31FBAFDE1ADA5453705By2I1M" TargetMode="External"/><Relationship Id="rId4" Type="http://schemas.openxmlformats.org/officeDocument/2006/relationships/webSettings" Target="webSettings.xml"/><Relationship Id="rId9" Type="http://schemas.openxmlformats.org/officeDocument/2006/relationships/hyperlink" Target="http://fatezh-adm.ru/index.php?view=article&amp;catid=35%3A2009-11-14-18-21-05&amp;id=644%3A--27--2015---29--------------&amp;tmpl=component&amp;print=1&amp;layout=default&amp;page=&amp;option=com_content&amp;Itemid=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30131</Characters>
  <Application>Microsoft Office Word</Application>
  <DocSecurity>0</DocSecurity>
  <Lines>251</Lines>
  <Paragraphs>70</Paragraphs>
  <ScaleCrop>false</ScaleCrop>
  <Company>SPecialiST RePack</Company>
  <LinksUpToDate>false</LinksUpToDate>
  <CharactersWithSpaces>35346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2023-07-28T13:26:00Z</dcterms:created>
  <dcterms:modified xsi:type="dcterms:W3CDTF">2023-07-28T13:42:00Z</dcterms:modified>
</cp:coreProperties>
</file>