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31.10.2022 г.   № 102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</w:t>
      </w:r>
    </w:p>
    <w:p w:rsidR="00EA6ED1" w:rsidRDefault="00EA6ED1" w:rsidP="00EA6ED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Об утверждении Программы профилактики</w:t>
      </w:r>
    </w:p>
    <w:p w:rsidR="00EA6ED1" w:rsidRDefault="00EA6ED1" w:rsidP="00EA6ED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рисков причинения вреда (ущерба)</w:t>
      </w:r>
    </w:p>
    <w:p w:rsidR="00EA6ED1" w:rsidRDefault="00EA6ED1" w:rsidP="00EA6ED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охраняемым законом ценностям на</w:t>
      </w:r>
    </w:p>
    <w:p w:rsidR="00EA6ED1" w:rsidRDefault="00EA6ED1" w:rsidP="00EA6ED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2023 год в области муниципального</w:t>
      </w:r>
    </w:p>
    <w:p w:rsidR="00EA6ED1" w:rsidRDefault="00EA6ED1" w:rsidP="00EA6ED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контроля в сфере благоустройства на</w:t>
      </w:r>
    </w:p>
    <w:p w:rsidR="00EA6ED1" w:rsidRDefault="00EA6ED1" w:rsidP="00EA6ED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территории Городенского  сельсовета</w:t>
      </w:r>
    </w:p>
    <w:p w:rsidR="00EA6ED1" w:rsidRDefault="00EA6ED1" w:rsidP="00EA6ED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Льговского района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со </w:t>
      </w:r>
      <w:hyperlink r:id="rId5" w:history="1">
        <w:r>
          <w:rPr>
            <w:rStyle w:val="a6"/>
            <w:rFonts w:ascii="Tahoma" w:hAnsi="Tahoma" w:cs="Tahoma"/>
            <w:color w:val="33A6E3"/>
            <w:sz w:val="25"/>
            <w:szCs w:val="25"/>
            <w:u w:val="none"/>
          </w:rPr>
          <w:t>статьей 44</w:t>
        </w:r>
      </w:hyperlink>
      <w:r>
        <w:rPr>
          <w:rFonts w:ascii="Tahoma" w:hAnsi="Tahoma" w:cs="Tahoma"/>
          <w:color w:val="000000"/>
          <w:sz w:val="25"/>
          <w:szCs w:val="25"/>
        </w:rPr>
        <w:t> Федерального закона от 31.07.2020 N 248-ФЗ "О государственном контроле (надзоре) и муниципальном контроле в Российской Федерации", </w:t>
      </w:r>
      <w:hyperlink r:id="rId6" w:history="1">
        <w:r>
          <w:rPr>
            <w:rStyle w:val="a6"/>
            <w:rFonts w:ascii="Tahoma" w:hAnsi="Tahoma" w:cs="Tahoma"/>
            <w:color w:val="33A6E3"/>
            <w:sz w:val="25"/>
            <w:szCs w:val="25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25"/>
          <w:szCs w:val="25"/>
        </w:rPr>
        <w:t> 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Городенского  сельсовета Льговского  района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ПОСТАНОВЛЯЕТ:</w:t>
      </w:r>
    </w:p>
    <w:p w:rsidR="00EA6ED1" w:rsidRDefault="00EA6ED1" w:rsidP="00EA6ED1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Утвердить Программу профилактики рисков причинения вреда (ущерба) охраняемым законом ценностям на 2023 год в области муниципального контроля в сфере благоустройства на территории Городенского   сельсовета Льговского района согласно приложению.</w:t>
      </w:r>
    </w:p>
    <w:p w:rsidR="00EA6ED1" w:rsidRDefault="00EA6ED1" w:rsidP="00EA6ED1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Контроль за исполнением настоящего постановления возложить на заместителя главы Администрации Городенского   сельсовета В.М.Сотникову.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Настоящее Постановление вступает в силу со дня его официального опубликования.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 Обеспечить размещение настоящего Постановления на официальном сайте администрации Городенского   сельсовета Льговского района в информационно-коммуникационной сети "Интернет"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 Городенского  сельсовета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                  В.М.Сотникова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Приложение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 постановлению Администрации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Городенского сельсовета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Льговского района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31.10.2022г. N102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Программа профилактики рисков причинения вреда (ущерба) охраняемым законом ценностям на 2023 год в области муниципального контроля в сфере благоустройства на территории Городенского  сельсовета Льговского района  (далее также - программа профилактики)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1.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1.1. Анализ текущего состояния осуществления вида контроля.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 принятием </w:t>
      </w:r>
      <w:hyperlink r:id="rId7" w:history="1">
        <w:r>
          <w:rPr>
            <w:rStyle w:val="a6"/>
            <w:rFonts w:ascii="Tahoma" w:hAnsi="Tahoma" w:cs="Tahoma"/>
            <w:color w:val="33A6E3"/>
            <w:sz w:val="25"/>
            <w:szCs w:val="25"/>
            <w:u w:val="none"/>
          </w:rPr>
          <w:t>Федерального закона</w:t>
        </w:r>
      </w:hyperlink>
      <w:r>
        <w:rPr>
          <w:rFonts w:ascii="Tahoma" w:hAnsi="Tahoma" w:cs="Tahoma"/>
          <w:color w:val="000000"/>
          <w:sz w:val="25"/>
          <w:szCs w:val="25"/>
        </w:rPr>
        <w:t> от 11.06.2021 N 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(далее - Федеральный закон N 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- контролируемые лица) Правил благоустройства  Городенского  сельсовета Льговского района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До принятия </w:t>
      </w:r>
      <w:hyperlink r:id="rId8" w:history="1">
        <w:r>
          <w:rPr>
            <w:rStyle w:val="a6"/>
            <w:rFonts w:ascii="Tahoma" w:hAnsi="Tahoma" w:cs="Tahoma"/>
            <w:color w:val="33A6E3"/>
            <w:sz w:val="25"/>
            <w:szCs w:val="25"/>
            <w:u w:val="none"/>
          </w:rPr>
          <w:t>Федерального закона</w:t>
        </w:r>
      </w:hyperlink>
      <w:r>
        <w:rPr>
          <w:rFonts w:ascii="Tahoma" w:hAnsi="Tahoma" w:cs="Tahoma"/>
          <w:color w:val="000000"/>
          <w:sz w:val="25"/>
          <w:szCs w:val="25"/>
        </w:rPr>
        <w:t> N 170-ФЗ контроль в сфере благоустройства не осуществлялся на системной основе в соответствии с </w:t>
      </w:r>
      <w:hyperlink r:id="rId9" w:history="1">
        <w:r>
          <w:rPr>
            <w:rStyle w:val="a6"/>
            <w:rFonts w:ascii="Tahoma" w:hAnsi="Tahoma" w:cs="Tahoma"/>
            <w:color w:val="33A6E3"/>
            <w:sz w:val="25"/>
            <w:szCs w:val="25"/>
            <w:u w:val="none"/>
          </w:rPr>
          <w:t>Федеральным законом</w:t>
        </w:r>
      </w:hyperlink>
      <w:r>
        <w:rPr>
          <w:rFonts w:ascii="Tahoma" w:hAnsi="Tahoma" w:cs="Tahoma"/>
          <w:color w:val="000000"/>
          <w:sz w:val="25"/>
          <w:szCs w:val="25"/>
        </w:rPr>
        <w:t> от 26.12.2008 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 </w:t>
      </w:r>
      <w:hyperlink r:id="rId10" w:history="1">
        <w:r>
          <w:rPr>
            <w:rStyle w:val="a6"/>
            <w:rFonts w:ascii="Tahoma" w:hAnsi="Tahoma" w:cs="Tahoma"/>
            <w:color w:val="33A6E3"/>
            <w:sz w:val="25"/>
            <w:szCs w:val="25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25"/>
          <w:szCs w:val="25"/>
        </w:rPr>
        <w:t> Курской области от 04.01.2003г. N 1-ЗКО "Об административных правонарушениях в Курской области".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1.2. Описание текущего развития профилактической деятельности контрольного органа.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Профилактическая деятельность в соответствии с </w:t>
      </w:r>
      <w:hyperlink r:id="rId11" w:history="1">
        <w:r>
          <w:rPr>
            <w:rStyle w:val="a6"/>
            <w:rFonts w:ascii="Tahoma" w:hAnsi="Tahoma" w:cs="Tahoma"/>
            <w:color w:val="33A6E3"/>
            <w:sz w:val="25"/>
            <w:szCs w:val="25"/>
            <w:u w:val="none"/>
          </w:rPr>
          <w:t>Федеральным законом</w:t>
        </w:r>
      </w:hyperlink>
      <w:r>
        <w:rPr>
          <w:rFonts w:ascii="Tahoma" w:hAnsi="Tahoma" w:cs="Tahoma"/>
          <w:color w:val="000000"/>
          <w:sz w:val="25"/>
          <w:szCs w:val="25"/>
        </w:rPr>
        <w:t xml:space="preserve"> от 26.12.2008 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администрацией Городенского   сельсовета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Льговского района (далее также - администрация или контрольный орган) на системной основе не осуществлялась.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1.3. К проблемам, на решение которых направлена программа профилактики, относятся случаи: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1) ненадлежащего содержания прилегающих территорий;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2) несвоевременной очистки кровель зданий, сооружений от снега, наледи и сосулек;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3) не устранения произрастающих на принадлежащих контролируемым лицам земельных участках и прилегающих территориях карантинных, ядовитых и сорных растений;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4) складирования твердых коммунальных отходов вне выделенных для такого складирования мест;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5) выгула животных и выпаса сельскохозяйственных животных и птиц на территориях общего пользования.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 Цели и задачи реализации программы профилактики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2.1. Целями профилактики рисков причинения вреда (ущерба) охраняемым законом ценностям являются: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1) стимулирование добросовестного соблюдения обязательных требований всеми контролируемыми лицами;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2.2. 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1) 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2) оценка состояния подконтрольной среды (оценка возможной угрозы причинения вреда жизни, здоровью граждан) и установление зависимости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3) 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 Перечень профилактических мероприятий,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сроки (периодичность) их проведения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3.1. Перечень профилактических мероприятий, сроки (периодичность) их проведения представлены в таблице.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14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9"/>
        <w:gridCol w:w="3364"/>
        <w:gridCol w:w="3900"/>
        <w:gridCol w:w="3377"/>
        <w:gridCol w:w="2929"/>
      </w:tblGrid>
      <w:tr w:rsidR="00EA6ED1" w:rsidTr="00EA6ED1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 п/п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Вид мероприятия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Содержание мероприятия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Срок реализации мероприятия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Ответственный за реализацию мероприятия исполнитель</w:t>
            </w:r>
          </w:p>
        </w:tc>
      </w:tr>
      <w:tr w:rsidR="00EA6ED1" w:rsidTr="00EA6ED1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1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1. Размещение сведений по вопросам соблюдения обязательных требований на официальном сайте администрации в разделе "Контрольно-надзорная деятельность"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Ежегодно,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декабрь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Городенского   сельсовета Льговского района</w:t>
            </w:r>
          </w:p>
        </w:tc>
      </w:tr>
      <w:tr w:rsidR="00EA6ED1" w:rsidTr="00EA6ED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2. 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Ежеквартально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EA6ED1" w:rsidTr="00EA6ED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3. Размещение сведений по вопросам соблюдения обязательных требований в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Ежегодно,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декабрь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Администрация Городенского  сельсовета Льговского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EA6ED1" w:rsidTr="00EA6ED1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2</w:t>
            </w:r>
          </w:p>
        </w:tc>
        <w:tc>
          <w:tcPr>
            <w:tcW w:w="21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Подготовка доклада о правоприменительной практике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 1 июня 2023 года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Г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контроля, специалист администрации, к должностным обязанностям которого относится осуществление муниципального контроля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EA6ED1" w:rsidTr="00EA6ED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Размещение доклада о правоприменительной практике на официальном сайте администрации в разделе "Контрольно-надзорная деятельность"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 1 июля 2023 года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 Городенского  сельсовета Льговского района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EA6ED1" w:rsidTr="00EA6ED1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EA6ED1" w:rsidTr="00EA6ED1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4</w:t>
            </w:r>
          </w:p>
        </w:tc>
        <w:tc>
          <w:tcPr>
            <w:tcW w:w="21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 организация и осуществление контроля в сфере благоустройства;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 порядок осуществления контрольных мероприятий;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 порядок обжалования действий (бездействия) должностных лиц, уполномоченных осуществлять муниципальный контроль;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1. Консультирование контролируемых лиц в устной форме по телефону, по видео-конференц-связи и на личном приеме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При обращении лица, нуждающегося в консультировании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Городенского  сельсовета Льговского  района, специалист</w:t>
            </w:r>
          </w:p>
        </w:tc>
      </w:tr>
      <w:tr w:rsidR="00EA6ED1" w:rsidTr="00EA6ED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2. Консультирование контролируемых лиц в письменной форме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EA6ED1" w:rsidTr="00EA6ED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ED1" w:rsidRDefault="00EA6ED1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3. Консультирование контролируемых лиц путем размещения на официальном сайте администрации в разделе "Контрольно-надзорная деятельность" письменного разъяснения, подписанного главой (заместителем главы) _______________ (наименование муниципального образования) или должностным лицом, уполномоченным осуществлять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EA6ED1" w:rsidTr="00EA6ED1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4. 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Городенского  сельсовета Льговского района,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ED1" w:rsidTr="00EA6ED1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в отношении иных контролируемых лиц - по мере необходимости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</w:tbl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 Показатели результативности и эффективности программы профилактики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4992"/>
        <w:gridCol w:w="2514"/>
      </w:tblGrid>
      <w:tr w:rsidR="00EA6ED1" w:rsidTr="00EA6ED1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 п/п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A6ED1" w:rsidTr="00EA6ED1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Полнота информации, размещенной на официальном сайте администрации в соответствии с </w:t>
            </w:r>
            <w:hyperlink r:id="rId12" w:history="1">
              <w:r>
                <w:rPr>
                  <w:rStyle w:val="a6"/>
                  <w:rFonts w:ascii="Tahoma" w:hAnsi="Tahoma" w:cs="Tahoma"/>
                  <w:color w:val="33A6E3"/>
                  <w:sz w:val="25"/>
                  <w:szCs w:val="25"/>
                  <w:u w:val="none"/>
                </w:rPr>
                <w:t>частью 3 статьи 46</w:t>
              </w:r>
            </w:hyperlink>
            <w:r>
              <w:rPr>
                <w:rFonts w:ascii="Tahoma" w:hAnsi="Tahoma" w:cs="Tahoma"/>
                <w:color w:val="000000"/>
                <w:sz w:val="25"/>
                <w:szCs w:val="25"/>
              </w:rPr>
              <w:t> Федерального закона от 31.07.2020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100%</w:t>
            </w:r>
          </w:p>
        </w:tc>
      </w:tr>
      <w:tr w:rsidR="00EA6ED1" w:rsidTr="00EA6ED1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</w:tr>
      <w:tr w:rsidR="00EA6ED1" w:rsidTr="00EA6ED1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100%</w:t>
            </w:r>
          </w:p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EA6ED1" w:rsidTr="00EA6ED1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0%</w:t>
            </w:r>
          </w:p>
        </w:tc>
      </w:tr>
      <w:tr w:rsidR="00EA6ED1" w:rsidTr="00EA6ED1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0%</w:t>
            </w:r>
          </w:p>
        </w:tc>
      </w:tr>
      <w:tr w:rsidR="00EA6ED1" w:rsidTr="00EA6ED1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6.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</w:tr>
      <w:tr w:rsidR="00EA6ED1" w:rsidTr="00EA6ED1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ED1" w:rsidRDefault="00EA6ED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100%</w:t>
            </w:r>
          </w:p>
        </w:tc>
      </w:tr>
    </w:tbl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Под оценкой эффективности программы профилактики понимается оценка изменения количества нарушений обязательных требований, в том числе в отношении объектов муниципального контроля в сфере благоустройства, отнесенных к категориям высокого и среднего рисков, по итогам проведенных профилактических мероприятий.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Текущая (ежеквартальная) оценка результативности и эффективности программы профилактики осуществляется Главой Администрации Городенского сельсовета Льговского района.</w:t>
      </w:r>
    </w:p>
    <w:p w:rsidR="00EA6ED1" w:rsidRDefault="00EA6ED1" w:rsidP="00EA6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Ежегодная оценка результативности и эффективности программы профилактики осуществляется Администраций Городенского  сельсовета Льговского района.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подготавливается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объектов муниципального контроля в сфере благоустройства, отнесенных к категориям высокого и среднего рисков.</w:t>
      </w:r>
    </w:p>
    <w:p w:rsidR="00560C54" w:rsidRPr="00EA6ED1" w:rsidRDefault="00560C54" w:rsidP="00EA6ED1"/>
    <w:sectPr w:rsidR="00560C54" w:rsidRPr="00EA6ED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6B2"/>
    <w:multiLevelType w:val="multilevel"/>
    <w:tmpl w:val="BD96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0183"/>
    <w:multiLevelType w:val="multilevel"/>
    <w:tmpl w:val="4ACC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76752"/>
    <w:multiLevelType w:val="multilevel"/>
    <w:tmpl w:val="10F4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C3184"/>
    <w:multiLevelType w:val="multilevel"/>
    <w:tmpl w:val="A33E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85054"/>
    <w:multiLevelType w:val="multilevel"/>
    <w:tmpl w:val="BA9E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B6C13"/>
    <w:multiLevelType w:val="multilevel"/>
    <w:tmpl w:val="BBA6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034B3"/>
    <w:multiLevelType w:val="multilevel"/>
    <w:tmpl w:val="F2D0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C5C3B"/>
    <w:multiLevelType w:val="multilevel"/>
    <w:tmpl w:val="3524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D4318"/>
    <w:multiLevelType w:val="multilevel"/>
    <w:tmpl w:val="588A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730A4"/>
    <w:multiLevelType w:val="multilevel"/>
    <w:tmpl w:val="8474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074EF"/>
    <w:multiLevelType w:val="multilevel"/>
    <w:tmpl w:val="AA42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C9112E"/>
    <w:multiLevelType w:val="multilevel"/>
    <w:tmpl w:val="85EC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0734B"/>
    <w:multiLevelType w:val="multilevel"/>
    <w:tmpl w:val="CF1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F3324"/>
    <w:multiLevelType w:val="multilevel"/>
    <w:tmpl w:val="701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51066"/>
    <w:multiLevelType w:val="multilevel"/>
    <w:tmpl w:val="B6F2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F0C78"/>
    <w:multiLevelType w:val="multilevel"/>
    <w:tmpl w:val="F80A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6491F"/>
    <w:multiLevelType w:val="multilevel"/>
    <w:tmpl w:val="C4F8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C65D12"/>
    <w:multiLevelType w:val="multilevel"/>
    <w:tmpl w:val="667E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5"/>
  </w:num>
  <w:num w:numId="5">
    <w:abstractNumId w:val="14"/>
  </w:num>
  <w:num w:numId="6">
    <w:abstractNumId w:val="18"/>
  </w:num>
  <w:num w:numId="7">
    <w:abstractNumId w:val="17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20"/>
  </w:num>
  <w:num w:numId="16">
    <w:abstractNumId w:val="8"/>
  </w:num>
  <w:num w:numId="17">
    <w:abstractNumId w:val="21"/>
  </w:num>
  <w:num w:numId="18">
    <w:abstractNumId w:val="9"/>
  </w:num>
  <w:num w:numId="19">
    <w:abstractNumId w:val="11"/>
  </w:num>
  <w:num w:numId="20">
    <w:abstractNumId w:val="3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93211"/>
    <w:rsid w:val="000A47E9"/>
    <w:rsid w:val="000B1E72"/>
    <w:rsid w:val="000B346C"/>
    <w:rsid w:val="000C560F"/>
    <w:rsid w:val="001117FD"/>
    <w:rsid w:val="001133F0"/>
    <w:rsid w:val="00151BAA"/>
    <w:rsid w:val="00165637"/>
    <w:rsid w:val="00167161"/>
    <w:rsid w:val="00173EE8"/>
    <w:rsid w:val="001E7223"/>
    <w:rsid w:val="001F22EA"/>
    <w:rsid w:val="00223A6B"/>
    <w:rsid w:val="002248C0"/>
    <w:rsid w:val="00234918"/>
    <w:rsid w:val="00247C66"/>
    <w:rsid w:val="002645FC"/>
    <w:rsid w:val="002841B4"/>
    <w:rsid w:val="002B1141"/>
    <w:rsid w:val="002D7F95"/>
    <w:rsid w:val="00305D1E"/>
    <w:rsid w:val="0031492C"/>
    <w:rsid w:val="00322ED5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15623"/>
    <w:rsid w:val="00660B24"/>
    <w:rsid w:val="00665562"/>
    <w:rsid w:val="00667CC4"/>
    <w:rsid w:val="006A060A"/>
    <w:rsid w:val="006D0903"/>
    <w:rsid w:val="006D4CE3"/>
    <w:rsid w:val="0074579C"/>
    <w:rsid w:val="00751035"/>
    <w:rsid w:val="0076249F"/>
    <w:rsid w:val="007D5625"/>
    <w:rsid w:val="007E0340"/>
    <w:rsid w:val="00877EC1"/>
    <w:rsid w:val="00890121"/>
    <w:rsid w:val="008B675A"/>
    <w:rsid w:val="008C3857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9F6B97"/>
    <w:rsid w:val="00A3700A"/>
    <w:rsid w:val="00A50D2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BE0405"/>
    <w:rsid w:val="00C31A5C"/>
    <w:rsid w:val="00C43FE9"/>
    <w:rsid w:val="00C466D7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718F2"/>
    <w:rsid w:val="00E8158C"/>
    <w:rsid w:val="00EA6ED1"/>
    <w:rsid w:val="00EB2C58"/>
    <w:rsid w:val="00EB3ECB"/>
    <w:rsid w:val="00ED3E68"/>
    <w:rsid w:val="00ED7598"/>
    <w:rsid w:val="00F0759F"/>
    <w:rsid w:val="00F4027F"/>
    <w:rsid w:val="00F42D67"/>
    <w:rsid w:val="00F56232"/>
    <w:rsid w:val="00F64A1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6B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0889843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0889843/0" TargetMode="External"/><Relationship Id="rId12" Type="http://schemas.openxmlformats.org/officeDocument/2006/relationships/hyperlink" Target="http://municipal.garant.ru/document/redirect/74449814/4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401399931/0" TargetMode="External"/><Relationship Id="rId11" Type="http://schemas.openxmlformats.org/officeDocument/2006/relationships/hyperlink" Target="http://municipal.garant.ru/document/redirect/12164247/0" TargetMode="External"/><Relationship Id="rId5" Type="http://schemas.openxmlformats.org/officeDocument/2006/relationships/hyperlink" Target="http://municipal.garant.ru/document/redirect/74449814/44" TargetMode="External"/><Relationship Id="rId10" Type="http://schemas.openxmlformats.org/officeDocument/2006/relationships/hyperlink" Target="http://municipal.garant.ru/document/redirect/831111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6424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2579</Words>
  <Characters>14702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2023-08-03T08:32:00Z</dcterms:created>
  <dcterms:modified xsi:type="dcterms:W3CDTF">2023-08-03T11:54:00Z</dcterms:modified>
</cp:coreProperties>
</file>