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 Правительства РФ от 14.12.2006 N 769 "О порядке утверждения правил охраны жизни людей на водных объектах"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ПРАВИТЕЛЬСТВО РОССИЙСКОЙ ФЕДЕРАЦИИ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14 декабря 2006 г. N 769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 ПОРЯДКЕ УТВЕРЖДЕНИЯ ПРАВИЛ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ОХРАНЫ ЖИЗНИ ЛЮДЕЙ НА ВОДНЫХ ОБЪЕКТАХ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со </w:t>
      </w:r>
      <w:hyperlink r:id="rId5" w:anchor="100081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статьей 6</w:t>
        </w:r>
      </w:hyperlink>
      <w:r>
        <w:rPr>
          <w:rFonts w:ascii="Tahoma" w:hAnsi="Tahoma" w:cs="Tahoma"/>
          <w:color w:val="000000"/>
          <w:sz w:val="25"/>
          <w:szCs w:val="25"/>
        </w:rPr>
        <w:t> Водного кодекса Российской Федерации Правительство Российской Федерации постановляет: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Установить, что утверждение правил охраны жизни людей на водных объектах осуществляется органом государственной власти субъекта Российской Федерации после их согласования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Федерации, Министерством природных ресурсов Российской Федерации и Министерством здравоохранения и социального развития Российской Федерации, а также с соответствующими федеральными органами исполнительной власти в случае, когда водные объекты, находящиеся в федеральной собственности, предоставлены в пользование для обеспечения обороны страны и безопасности государства. Согласование осуществляется в срок не более 1 месяца.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Настоящее Постановление вступает в силу с 1 января 2007 г.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Председатель Правительства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Российской Федерации</w:t>
      </w:r>
    </w:p>
    <w:p w:rsidR="004C5B25" w:rsidRDefault="004C5B25" w:rsidP="004C5B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М.ФРАДКОВ</w:t>
      </w:r>
    </w:p>
    <w:p w:rsidR="00560C54" w:rsidRPr="004C5B25" w:rsidRDefault="00560C54" w:rsidP="004C5B25"/>
    <w:sectPr w:rsidR="00560C54" w:rsidRPr="004C5B2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43BBB"/>
    <w:rsid w:val="004A7E31"/>
    <w:rsid w:val="004C5B25"/>
    <w:rsid w:val="004F47BF"/>
    <w:rsid w:val="00560C54"/>
    <w:rsid w:val="00627C57"/>
    <w:rsid w:val="006A1BA6"/>
    <w:rsid w:val="00774ED1"/>
    <w:rsid w:val="007D49BE"/>
    <w:rsid w:val="00872494"/>
    <w:rsid w:val="008F1307"/>
    <w:rsid w:val="0094749E"/>
    <w:rsid w:val="00A35507"/>
    <w:rsid w:val="00A669BD"/>
    <w:rsid w:val="00BD2FD2"/>
    <w:rsid w:val="00BE79A7"/>
    <w:rsid w:val="00C30F29"/>
    <w:rsid w:val="00CB4D25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kodeks/VodniyKodeks-RF/glava-1/statja-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2023-07-31T08:50:00Z</dcterms:created>
  <dcterms:modified xsi:type="dcterms:W3CDTF">2023-07-31T09:33:00Z</dcterms:modified>
</cp:coreProperties>
</file>