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00" w:type="dxa"/>
        <w:tblCellSpacing w:w="0" w:type="dxa"/>
        <w:shd w:val="clear" w:color="auto" w:fill="EEEEEE"/>
        <w:tblCellMar>
          <w:left w:w="0" w:type="dxa"/>
          <w:right w:w="0" w:type="dxa"/>
        </w:tblCellMar>
        <w:tblLook w:val="04A0"/>
      </w:tblPr>
      <w:tblGrid>
        <w:gridCol w:w="21600"/>
      </w:tblGrid>
      <w:tr w:rsidR="009F20B4" w:rsidTr="009F20B4">
        <w:trPr>
          <w:tblCellSpacing w:w="0" w:type="dxa"/>
        </w:trPr>
        <w:tc>
          <w:tcPr>
            <w:tcW w:w="85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9F20B4" w:rsidRDefault="009F20B4">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Разъяснения Минтруда России</w:t>
            </w:r>
            <w:r>
              <w:rPr>
                <w:rFonts w:ascii="Tahoma" w:hAnsi="Tahoma" w:cs="Tahoma"/>
                <w:color w:val="000000"/>
                <w:sz w:val="25"/>
                <w:szCs w:val="25"/>
              </w:rPr>
              <w:br/>
              <w:t>"О порядке 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доходах, расходах, об имуществе и обязательствах имущественного характера"</w:t>
            </w:r>
          </w:p>
        </w:tc>
      </w:tr>
      <w:tr w:rsidR="009F20B4" w:rsidTr="009F20B4">
        <w:trPr>
          <w:tblCellSpacing w:w="0" w:type="dxa"/>
        </w:trPr>
        <w:tc>
          <w:tcPr>
            <w:tcW w:w="85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9F20B4" w:rsidRDefault="009F20B4">
            <w:pPr>
              <w:pStyle w:val="a3"/>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Документ предоставлен </w:t>
            </w:r>
            <w:hyperlink r:id="rId5" w:tooltip="Ссылка на КонсультантПлюс" w:history="1">
              <w:r>
                <w:rPr>
                  <w:rStyle w:val="a4"/>
                  <w:rFonts w:ascii="Tahoma" w:hAnsi="Tahoma" w:cs="Tahoma"/>
                  <w:color w:val="33A6E3"/>
                  <w:sz w:val="25"/>
                  <w:szCs w:val="25"/>
                </w:rPr>
                <w:t>КонсультантПлюс</w:t>
              </w:r>
              <w:r>
                <w:rPr>
                  <w:rFonts w:ascii="Tahoma" w:hAnsi="Tahoma" w:cs="Tahoma"/>
                  <w:b/>
                  <w:bCs/>
                  <w:color w:val="33A6E3"/>
                  <w:sz w:val="25"/>
                  <w:szCs w:val="25"/>
                </w:rPr>
                <w:br/>
              </w:r>
              <w:r>
                <w:rPr>
                  <w:rFonts w:ascii="Tahoma" w:hAnsi="Tahoma" w:cs="Tahoma"/>
                  <w:b/>
                  <w:bCs/>
                  <w:color w:val="33A6E3"/>
                  <w:sz w:val="25"/>
                  <w:szCs w:val="25"/>
                </w:rPr>
                <w:br/>
              </w:r>
            </w:hyperlink>
            <w:hyperlink r:id="rId6" w:tooltip="Ссылка на КонсультантПлюс" w:history="1">
              <w:r>
                <w:rPr>
                  <w:rStyle w:val="a4"/>
                  <w:rFonts w:ascii="Tahoma" w:hAnsi="Tahoma" w:cs="Tahoma"/>
                  <w:color w:val="33A6E3"/>
                  <w:sz w:val="25"/>
                  <w:szCs w:val="25"/>
                </w:rPr>
                <w:t>www.consultant.ru</w:t>
              </w:r>
            </w:hyperlink>
            <w:r>
              <w:rPr>
                <w:rFonts w:ascii="Tahoma" w:hAnsi="Tahoma" w:cs="Tahoma"/>
                <w:color w:val="000000"/>
                <w:sz w:val="25"/>
                <w:szCs w:val="25"/>
              </w:rPr>
              <w:br/>
            </w:r>
            <w:r>
              <w:rPr>
                <w:rFonts w:ascii="Tahoma" w:hAnsi="Tahoma" w:cs="Tahoma"/>
                <w:color w:val="000000"/>
                <w:sz w:val="25"/>
                <w:szCs w:val="25"/>
              </w:rPr>
              <w:br/>
              <w:t>Дата сохранения: 29.01.2020</w:t>
            </w:r>
          </w:p>
        </w:tc>
      </w:tr>
    </w:tbl>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МИНИСТЕРСТВО ТРУДА И СОЦИАЛЬНОЙ ЗАЩИТЫ РОССИЙСКОЙ ФЕДЕРАЦИИ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РАЗЪЯСНЕНИЯ</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 ПОРЯДКЕ</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ПРЕДСТАВЛЕНИЯ ЛИЦОМ, ЗАМЕЩАЮЩИМ МУНИЦИПАЛЬНУЮ</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ДОЛЖНОСТЬ ДЕПУТАТА ПРЕДСТАВИТЕЛЬНОГО ОРГАНА СЕЛЬСКОГО</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ПОСЕЛЕНИЯ И ОСУЩЕСТВЛЯЮЩИМ СВОИ ПОЛНОМОЧИЯ НА НЕПОСТОЯННОЙ</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ОСНОВЕ, СВЕДЕНИЙ О ДОХОДАХ, РАСХОДАХ, ОБ ИМУЩЕСТВЕ</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И ОБЯЗАТЕЛЬСТВАХ ИМУЩЕСТВЕННОГО ХАРАКТЕРА</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Федеральным </w:t>
      </w:r>
      <w:hyperlink r:id="rId7" w:tooltip="Федеральный закон от 26.07.2019 N 251-ФЗ &quot;О внесении изменений в статью 12.1 Федерального закона &quot;О противодействии коррупции&quot;{КонсультантПлюс}" w:history="1">
        <w:r>
          <w:rPr>
            <w:rStyle w:val="a5"/>
            <w:rFonts w:ascii="Tahoma" w:hAnsi="Tahoma" w:cs="Tahoma"/>
            <w:color w:val="33A6E3"/>
            <w:sz w:val="25"/>
            <w:szCs w:val="25"/>
          </w:rPr>
          <w:t>законом</w:t>
        </w:r>
      </w:hyperlink>
      <w:r>
        <w:rPr>
          <w:rFonts w:ascii="Tahoma" w:hAnsi="Tahoma" w:cs="Tahoma"/>
          <w:color w:val="000000"/>
          <w:sz w:val="25"/>
          <w:szCs w:val="25"/>
        </w:rPr>
        <w:t> от 26 июля 2019 г. N 251-ФЗ в </w:t>
      </w:r>
      <w:hyperlink r:id="rId8" w:tooltip="Федеральный закон от 25.12.2008 N 273-ФЗ (ред. от 26.07.2019) &quot;О противодействии коррупции&quot;{КонсультантПлюс}" w:history="1">
        <w:r>
          <w:rPr>
            <w:rStyle w:val="a5"/>
            <w:rFonts w:ascii="Tahoma" w:hAnsi="Tahoma" w:cs="Tahoma"/>
            <w:color w:val="33A6E3"/>
            <w:sz w:val="25"/>
            <w:szCs w:val="25"/>
          </w:rPr>
          <w:t>статью 12.1</w:t>
        </w:r>
      </w:hyperlink>
      <w:r>
        <w:rPr>
          <w:rFonts w:ascii="Tahoma" w:hAnsi="Tahoma" w:cs="Tahoma"/>
          <w:color w:val="000000"/>
          <w:sz w:val="25"/>
          <w:szCs w:val="25"/>
        </w:rPr>
        <w:t> Федерального закона от 25 декабря 2008 г. N 273-ФЗ "О противодействии коррупции" (далее - Федеральный закон N 251-ФЗ) внесены изменения, которыми установлены особенности представления сведений о доходах, расходах, об имуществе и обязательствах имущественного характера лицами,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 (далее - депутаты).</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 таким особенностям относятся:</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2)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год, предшествующий году представления сведений (отчетный период), в случае </w:t>
      </w:r>
      <w:r>
        <w:rPr>
          <w:rFonts w:ascii="Tahoma" w:hAnsi="Tahoma" w:cs="Tahoma"/>
          <w:color w:val="000000"/>
          <w:sz w:val="25"/>
          <w:szCs w:val="25"/>
        </w:rPr>
        <w:lastRenderedPageBreak/>
        <w:t>совершения в течение отчетного периода сделок, предусмотренных </w:t>
      </w:r>
      <w:hyperlink r:id="rId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rStyle w:val="a5"/>
            <w:rFonts w:ascii="Tahoma" w:hAnsi="Tahoma" w:cs="Tahoma"/>
            <w:color w:val="33A6E3"/>
            <w:sz w:val="25"/>
            <w:szCs w:val="25"/>
          </w:rPr>
          <w:t>частью 1 статьи 3</w:t>
        </w:r>
      </w:hyperlink>
      <w:r>
        <w:rPr>
          <w:rFonts w:ascii="Tahoma" w:hAnsi="Tahoma" w:cs="Tahoma"/>
          <w:color w:val="000000"/>
          <w:sz w:val="25"/>
          <w:szCs w:val="25"/>
        </w:rPr>
        <w:t>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В случае, если в течение отчетного периода такие сделки не совершались, депутат обязан сообщить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связи с указанными изменениями, внесенными в Федеральный </w:t>
      </w:r>
      <w:hyperlink r:id="rId10" w:tooltip="Федеральный закон от 25.12.2008 N 273-ФЗ (ред. от 26.07.2019) &quot;О противодействии коррупции&quot;{КонсультантПлюс}" w:history="1">
        <w:r>
          <w:rPr>
            <w:rStyle w:val="a5"/>
            <w:rFonts w:ascii="Tahoma" w:hAnsi="Tahoma" w:cs="Tahoma"/>
            <w:color w:val="33A6E3"/>
            <w:sz w:val="25"/>
            <w:szCs w:val="25"/>
          </w:rPr>
          <w:t>закон</w:t>
        </w:r>
      </w:hyperlink>
      <w:r>
        <w:rPr>
          <w:rFonts w:ascii="Tahoma" w:hAnsi="Tahoma" w:cs="Tahoma"/>
          <w:color w:val="000000"/>
          <w:sz w:val="25"/>
          <w:szCs w:val="25"/>
        </w:rPr>
        <w:t> N 273-ФЗ, субъектам Российской Федерации необходимо привести свои нормативные правовые акты в соответствие с этими изменениями.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Представление кандидатом на должность депутата представительного органа сельского поселения сведений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в соответствии с Федеральным </w:t>
      </w:r>
      <w:hyperlink r:id="rId11" w:tooltip="Федеральный закон от 12.06.2002 N 67-ФЗ (ред. от 29.05.2019) &quot;Об основных гарантиях избирательных прав и права на участие в референдуме граждан Российской Федерации&quot;{КонсультантПлюс}" w:history="1">
        <w:r>
          <w:rPr>
            <w:rStyle w:val="a5"/>
            <w:rFonts w:ascii="Tahoma" w:hAnsi="Tahoma" w:cs="Tahoma"/>
            <w:color w:val="33A6E3"/>
            <w:sz w:val="25"/>
            <w:szCs w:val="25"/>
          </w:rPr>
          <w:t>законом</w:t>
        </w:r>
      </w:hyperlink>
      <w:r>
        <w:rPr>
          <w:rFonts w:ascii="Tahoma" w:hAnsi="Tahoma" w:cs="Tahoma"/>
          <w:color w:val="000000"/>
          <w:sz w:val="25"/>
          <w:szCs w:val="25"/>
        </w:rPr>
        <w:t> от 12 июня 2002 г. N 67-ФЗ "Об основных гарантиях избирательных прав и права на участие в референдуме граждан Российской Федерации" не освобождает его в случае избрания на должность депутата от обязанности представить сведения, предусмотренные </w:t>
      </w:r>
      <w:hyperlink r:id="rId12" w:tooltip="Федеральный закон от 25.12.2008 N 273-ФЗ (ред. от 26.07.2019) &quot;О противодействии коррупции&quot;{КонсультантПлюс}" w:history="1">
        <w:r>
          <w:rPr>
            <w:rStyle w:val="a5"/>
            <w:rFonts w:ascii="Tahoma" w:hAnsi="Tahoma" w:cs="Tahoma"/>
            <w:color w:val="33A6E3"/>
            <w:sz w:val="25"/>
            <w:szCs w:val="25"/>
          </w:rPr>
          <w:t>частью 4.2 статьи 12.1</w:t>
        </w:r>
      </w:hyperlink>
      <w:r>
        <w:rPr>
          <w:rFonts w:ascii="Tahoma" w:hAnsi="Tahoma" w:cs="Tahoma"/>
          <w:color w:val="000000"/>
          <w:sz w:val="25"/>
          <w:szCs w:val="25"/>
        </w:rPr>
        <w:t> Федерального закона N 273-ФЗ.</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 учетом положений Федерального </w:t>
      </w:r>
      <w:hyperlink r:id="rId1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rStyle w:val="a5"/>
            <w:rFonts w:ascii="Tahoma" w:hAnsi="Tahoma" w:cs="Tahoma"/>
            <w:color w:val="33A6E3"/>
            <w:sz w:val="25"/>
            <w:szCs w:val="25"/>
          </w:rPr>
          <w:t>закона</w:t>
        </w:r>
      </w:hyperlink>
      <w:r>
        <w:rPr>
          <w:rFonts w:ascii="Tahoma" w:hAnsi="Tahoma" w:cs="Tahoma"/>
          <w:color w:val="000000"/>
          <w:sz w:val="25"/>
          <w:szCs w:val="25"/>
        </w:rPr>
        <w:t>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 представлении сведений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депутатом представляются:</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сведения о своих доходах, доходах супруги (супруга) и несовершеннолетних детей, полученных от всех источников за календарный год, предшествующий году подачи данных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данных сведений.</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Сведения, представляемые в связи с совершением сделок, предусмотренных </w:t>
      </w:r>
      <w:hyperlink r:id="rId1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rStyle w:val="a5"/>
            <w:rFonts w:ascii="Tahoma" w:hAnsi="Tahoma" w:cs="Tahoma"/>
            <w:color w:val="33A6E3"/>
            <w:sz w:val="25"/>
            <w:szCs w:val="25"/>
          </w:rPr>
          <w:t>частью 1 статьи 3</w:t>
        </w:r>
      </w:hyperlink>
      <w:r>
        <w:rPr>
          <w:rFonts w:ascii="Tahoma" w:hAnsi="Tahoma" w:cs="Tahoma"/>
          <w:color w:val="000000"/>
          <w:sz w:val="25"/>
          <w:szCs w:val="25"/>
        </w:rPr>
        <w:t xml:space="preserve"> Федерального закона N 230-ФЗ, должны представляться в срок с 1 января до 1 апреля года, следующего за годом </w:t>
      </w:r>
      <w:r>
        <w:rPr>
          <w:rFonts w:ascii="Tahoma" w:hAnsi="Tahoma" w:cs="Tahoma"/>
          <w:color w:val="000000"/>
          <w:sz w:val="25"/>
          <w:szCs w:val="25"/>
        </w:rPr>
        <w:lastRenderedPageBreak/>
        <w:t>совершения указанных сделок (таким образом, впервые указанные сведения в соответствии с новым порядком могут представляться не ранее 2020 года). При этом к указанным сделкам не относятся:</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сделки, совершенные супругой (супругом) данного лица до вступления с ним в брак;</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сделки, совершенные лицом до замещения муниципальной должности депутата представительного органа сельского поселения на непостоянной основе, притом что лицо или его супруга (супруг) ранее не замещали должности, перечисленные в </w:t>
      </w:r>
      <w:hyperlink r:id="rId1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rStyle w:val="a5"/>
            <w:rFonts w:ascii="Tahoma" w:hAnsi="Tahoma" w:cs="Tahoma"/>
            <w:color w:val="33A6E3"/>
            <w:sz w:val="25"/>
            <w:szCs w:val="25"/>
          </w:rPr>
          <w:t>пункте 1 части 1 статьи 2</w:t>
        </w:r>
      </w:hyperlink>
      <w:r>
        <w:rPr>
          <w:rFonts w:ascii="Tahoma" w:hAnsi="Tahoma" w:cs="Tahoma"/>
          <w:color w:val="000000"/>
          <w:sz w:val="25"/>
          <w:szCs w:val="25"/>
        </w:rPr>
        <w:t> Федерального закона N 230-ФЗ.</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совершения сделок, предусмотренных </w:t>
      </w:r>
      <w:hyperlink r:id="rId16"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rStyle w:val="a5"/>
            <w:rFonts w:ascii="Tahoma" w:hAnsi="Tahoma" w:cs="Tahoma"/>
            <w:color w:val="33A6E3"/>
            <w:sz w:val="25"/>
            <w:szCs w:val="25"/>
          </w:rPr>
          <w:t>частью 1 статьи 3</w:t>
        </w:r>
      </w:hyperlink>
      <w:r>
        <w:rPr>
          <w:rFonts w:ascii="Tahoma" w:hAnsi="Tahoma" w:cs="Tahoma"/>
          <w:color w:val="000000"/>
          <w:sz w:val="25"/>
          <w:szCs w:val="25"/>
        </w:rPr>
        <w:t> Федерального закона N 230-ФЗ, депутат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Данные сведения представляются за год, предшествующий году представления сведений, т.е. за год, в котором совершены указанные сделки.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Например, депутат в ноябре 2019 года совершил сделку, предусмотренную </w:t>
      </w:r>
      <w:hyperlink r:id="rId1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rStyle w:val="a5"/>
            <w:rFonts w:ascii="Tahoma" w:hAnsi="Tahoma" w:cs="Tahoma"/>
            <w:color w:val="33A6E3"/>
            <w:sz w:val="25"/>
            <w:szCs w:val="25"/>
          </w:rPr>
          <w:t>частью 1 статьи 3</w:t>
        </w:r>
      </w:hyperlink>
      <w:r>
        <w:rPr>
          <w:rFonts w:ascii="Tahoma" w:hAnsi="Tahoma" w:cs="Tahoma"/>
          <w:color w:val="000000"/>
          <w:sz w:val="25"/>
          <w:szCs w:val="25"/>
        </w:rPr>
        <w:t> Федерального закона N 230-ФЗ. В этой связи, такому депутату необходимо будет представить в 2020 году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2019 год, т.е. за год, предшествующий году представления сведений.</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случае, если в течение года, предшествующего году представления сведений (отчетного периода), сделки, предусмотренные </w:t>
      </w:r>
      <w:hyperlink r:id="rId1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rStyle w:val="a5"/>
            <w:rFonts w:ascii="Tahoma" w:hAnsi="Tahoma" w:cs="Tahoma"/>
            <w:color w:val="33A6E3"/>
            <w:sz w:val="25"/>
            <w:szCs w:val="25"/>
          </w:rPr>
          <w:t>частью 1 статьи 3</w:t>
        </w:r>
      </w:hyperlink>
      <w:r>
        <w:rPr>
          <w:rFonts w:ascii="Tahoma" w:hAnsi="Tahoma" w:cs="Tahoma"/>
          <w:color w:val="000000"/>
          <w:sz w:val="25"/>
          <w:szCs w:val="25"/>
        </w:rPr>
        <w:t> Федерального закона N 230-ФЗ, не совершались, депутат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путем направления соответствующего уведомления (рекомендуемая форма уведомления прилагается). Данное уведомление целесообразно направлять в двух экземплярах, один из которых остается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второй возвращается депутату, направившему такое уведомление, с отметкой о регистрации. Уведомление может быть представлено как лично, так и направлено посредством почтовой связи.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УВЕДОМЛЕНИЕ</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 ОТСУТСТВИИ СДЕЛОК, ПРЕДУСМОТРЕННЫХ ЧАСТЬЮ 1 СТАТЬИ 3</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ФЕДЕРАЛЬНОГО ЗАКОНА ОТ 3 ДЕКАБРЯ 2012 Г. N 230-ФЗ</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 КОНТРОЛЕ ЗА СООТВЕТСТВИЕМ РАСХОДОВ ЛИЦ, ЗАМЕЩАЮЩИХ</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ГОСУДАРСТВЕННЫЕ ДОЛЖНОСТИ, И ИНЫХ ЛИЦ ИХ ДОХОДАМ"</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                                     ______________________________________</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(высшему должностному лицу субъекта</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______________________________________</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Российской Федерации (руководителю</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высшего</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______________________________________</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исполнительного органа</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государственной власти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______________________________________</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субъекта Российской Федерации))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от ___________________________________</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______________________________________</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______________________________________</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(Ф.И.О., полное наименование</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замещаемой должности)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Уведомление от "__" ___________ 20__ г.</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Сообщаю  о  том, что в течение _______ года мною, моей супругой и (или)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несовершеннолетними  детьми не совершались сделки, предусмотренные </w:t>
      </w:r>
      <w:hyperlink r:id="rId1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rStyle w:val="a5"/>
            <w:rFonts w:ascii="Tahoma" w:hAnsi="Tahoma" w:cs="Tahoma"/>
            <w:color w:val="33A6E3"/>
            <w:sz w:val="25"/>
            <w:szCs w:val="25"/>
          </w:rPr>
          <w:t>частью 1</w:t>
        </w:r>
      </w:hyperlink>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статьи  3  Федерального закона от 3 декабря 2012 г. N 230-ФЗ "О контроле за</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соответствием  расходов  лиц,  замещающих государственные должности, и иных</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лиц их доходам".</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Лицо, представившее</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уведомление              ___________ _____________________ "__" ___ 20__ г.</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(подпись)  (расшифровка подписи)</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Лицо, принявшее</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уведомление              ___________ _____________________ "__" ___ 20__ г.</w:t>
      </w:r>
    </w:p>
    <w:p w:rsidR="009F20B4" w:rsidRDefault="009F20B4" w:rsidP="009F20B4">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(подпись)  (расшифровка подписи)</w:t>
      </w:r>
    </w:p>
    <w:p w:rsidR="00560C54" w:rsidRPr="009F20B4" w:rsidRDefault="00560C54" w:rsidP="009F20B4"/>
    <w:sectPr w:rsidR="00560C54" w:rsidRPr="009F20B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A63"/>
    <w:multiLevelType w:val="multilevel"/>
    <w:tmpl w:val="F4F4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6499B"/>
    <w:multiLevelType w:val="multilevel"/>
    <w:tmpl w:val="F210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86BDF"/>
    <w:multiLevelType w:val="multilevel"/>
    <w:tmpl w:val="1394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2095D"/>
    <w:multiLevelType w:val="multilevel"/>
    <w:tmpl w:val="BF16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43E68"/>
    <w:multiLevelType w:val="multilevel"/>
    <w:tmpl w:val="744E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DE4656"/>
    <w:multiLevelType w:val="multilevel"/>
    <w:tmpl w:val="460E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77E8B"/>
    <w:multiLevelType w:val="multilevel"/>
    <w:tmpl w:val="EC34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F4F0C"/>
    <w:multiLevelType w:val="multilevel"/>
    <w:tmpl w:val="77FE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8403F"/>
    <w:multiLevelType w:val="multilevel"/>
    <w:tmpl w:val="E9D09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CD6EAB"/>
    <w:multiLevelType w:val="multilevel"/>
    <w:tmpl w:val="E69ED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D628E8"/>
    <w:multiLevelType w:val="multilevel"/>
    <w:tmpl w:val="1FF8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A00E2D"/>
    <w:multiLevelType w:val="multilevel"/>
    <w:tmpl w:val="25E4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2F756D"/>
    <w:multiLevelType w:val="multilevel"/>
    <w:tmpl w:val="58AAC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0144EC"/>
    <w:multiLevelType w:val="multilevel"/>
    <w:tmpl w:val="C196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D24660"/>
    <w:multiLevelType w:val="multilevel"/>
    <w:tmpl w:val="2E7E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CB5C19"/>
    <w:multiLevelType w:val="multilevel"/>
    <w:tmpl w:val="D3DE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083161"/>
    <w:multiLevelType w:val="multilevel"/>
    <w:tmpl w:val="1254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1E6E69"/>
    <w:multiLevelType w:val="multilevel"/>
    <w:tmpl w:val="F71A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8E5478"/>
    <w:multiLevelType w:val="multilevel"/>
    <w:tmpl w:val="8920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2D7AFE"/>
    <w:multiLevelType w:val="multilevel"/>
    <w:tmpl w:val="5DAE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067DB6"/>
    <w:multiLevelType w:val="multilevel"/>
    <w:tmpl w:val="1604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3E47EF"/>
    <w:multiLevelType w:val="multilevel"/>
    <w:tmpl w:val="CDA4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4A5768"/>
    <w:multiLevelType w:val="multilevel"/>
    <w:tmpl w:val="E7F4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6A304E"/>
    <w:multiLevelType w:val="multilevel"/>
    <w:tmpl w:val="DE6E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D1267C"/>
    <w:multiLevelType w:val="multilevel"/>
    <w:tmpl w:val="4AD6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3D3BAB"/>
    <w:multiLevelType w:val="multilevel"/>
    <w:tmpl w:val="80C0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68789C"/>
    <w:multiLevelType w:val="multilevel"/>
    <w:tmpl w:val="A828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4D74C4"/>
    <w:multiLevelType w:val="multilevel"/>
    <w:tmpl w:val="B840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435B11"/>
    <w:multiLevelType w:val="multilevel"/>
    <w:tmpl w:val="DDF2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062610"/>
    <w:multiLevelType w:val="multilevel"/>
    <w:tmpl w:val="D602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47416D"/>
    <w:multiLevelType w:val="multilevel"/>
    <w:tmpl w:val="8124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C01093"/>
    <w:multiLevelType w:val="multilevel"/>
    <w:tmpl w:val="0604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6C7BDE"/>
    <w:multiLevelType w:val="multilevel"/>
    <w:tmpl w:val="7F32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861E3B"/>
    <w:multiLevelType w:val="multilevel"/>
    <w:tmpl w:val="D9228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E665E8"/>
    <w:multiLevelType w:val="multilevel"/>
    <w:tmpl w:val="88D0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F11A0D"/>
    <w:multiLevelType w:val="multilevel"/>
    <w:tmpl w:val="4A5A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574CC4"/>
    <w:multiLevelType w:val="multilevel"/>
    <w:tmpl w:val="891C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4B45C4"/>
    <w:multiLevelType w:val="multilevel"/>
    <w:tmpl w:val="7B029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4"/>
  </w:num>
  <w:num w:numId="3">
    <w:abstractNumId w:val="1"/>
  </w:num>
  <w:num w:numId="4">
    <w:abstractNumId w:val="18"/>
  </w:num>
  <w:num w:numId="5">
    <w:abstractNumId w:val="30"/>
  </w:num>
  <w:num w:numId="6">
    <w:abstractNumId w:val="12"/>
  </w:num>
  <w:num w:numId="7">
    <w:abstractNumId w:val="23"/>
  </w:num>
  <w:num w:numId="8">
    <w:abstractNumId w:val="22"/>
  </w:num>
  <w:num w:numId="9">
    <w:abstractNumId w:val="9"/>
  </w:num>
  <w:num w:numId="10">
    <w:abstractNumId w:val="31"/>
  </w:num>
  <w:num w:numId="11">
    <w:abstractNumId w:val="20"/>
  </w:num>
  <w:num w:numId="12">
    <w:abstractNumId w:val="19"/>
  </w:num>
  <w:num w:numId="13">
    <w:abstractNumId w:val="21"/>
  </w:num>
  <w:num w:numId="14">
    <w:abstractNumId w:val="0"/>
  </w:num>
  <w:num w:numId="15">
    <w:abstractNumId w:val="25"/>
  </w:num>
  <w:num w:numId="16">
    <w:abstractNumId w:val="28"/>
  </w:num>
  <w:num w:numId="17">
    <w:abstractNumId w:val="5"/>
  </w:num>
  <w:num w:numId="18">
    <w:abstractNumId w:val="37"/>
  </w:num>
  <w:num w:numId="19">
    <w:abstractNumId w:val="10"/>
  </w:num>
  <w:num w:numId="20">
    <w:abstractNumId w:val="11"/>
  </w:num>
  <w:num w:numId="21">
    <w:abstractNumId w:val="32"/>
  </w:num>
  <w:num w:numId="22">
    <w:abstractNumId w:val="16"/>
  </w:num>
  <w:num w:numId="23">
    <w:abstractNumId w:val="36"/>
  </w:num>
  <w:num w:numId="24">
    <w:abstractNumId w:val="14"/>
  </w:num>
  <w:num w:numId="25">
    <w:abstractNumId w:val="3"/>
  </w:num>
  <w:num w:numId="26">
    <w:abstractNumId w:val="8"/>
  </w:num>
  <w:num w:numId="27">
    <w:abstractNumId w:val="17"/>
  </w:num>
  <w:num w:numId="28">
    <w:abstractNumId w:val="13"/>
  </w:num>
  <w:num w:numId="29">
    <w:abstractNumId w:val="29"/>
  </w:num>
  <w:num w:numId="30">
    <w:abstractNumId w:val="7"/>
  </w:num>
  <w:num w:numId="31">
    <w:abstractNumId w:val="24"/>
  </w:num>
  <w:num w:numId="32">
    <w:abstractNumId w:val="27"/>
  </w:num>
  <w:num w:numId="33">
    <w:abstractNumId w:val="33"/>
  </w:num>
  <w:num w:numId="34">
    <w:abstractNumId w:val="15"/>
  </w:num>
  <w:num w:numId="35">
    <w:abstractNumId w:val="26"/>
  </w:num>
  <w:num w:numId="36">
    <w:abstractNumId w:val="2"/>
  </w:num>
  <w:num w:numId="37">
    <w:abstractNumId w:val="6"/>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F1307"/>
    <w:rsid w:val="00011705"/>
    <w:rsid w:val="000158EE"/>
    <w:rsid w:val="000432A8"/>
    <w:rsid w:val="000433DF"/>
    <w:rsid w:val="000649B7"/>
    <w:rsid w:val="00075CF2"/>
    <w:rsid w:val="000C42CE"/>
    <w:rsid w:val="00104E90"/>
    <w:rsid w:val="00105C0F"/>
    <w:rsid w:val="00122DCD"/>
    <w:rsid w:val="0012472A"/>
    <w:rsid w:val="00127F59"/>
    <w:rsid w:val="00130B30"/>
    <w:rsid w:val="00141798"/>
    <w:rsid w:val="00143982"/>
    <w:rsid w:val="00177984"/>
    <w:rsid w:val="001920B2"/>
    <w:rsid w:val="00193AA1"/>
    <w:rsid w:val="00195449"/>
    <w:rsid w:val="001954D1"/>
    <w:rsid w:val="00197328"/>
    <w:rsid w:val="001A77C6"/>
    <w:rsid w:val="001B2007"/>
    <w:rsid w:val="001B3056"/>
    <w:rsid w:val="001D160E"/>
    <w:rsid w:val="001E0598"/>
    <w:rsid w:val="001E08FE"/>
    <w:rsid w:val="0020515A"/>
    <w:rsid w:val="00211D93"/>
    <w:rsid w:val="00212950"/>
    <w:rsid w:val="00232A93"/>
    <w:rsid w:val="00243F3A"/>
    <w:rsid w:val="0025761A"/>
    <w:rsid w:val="00271F19"/>
    <w:rsid w:val="002A0288"/>
    <w:rsid w:val="002F5A1B"/>
    <w:rsid w:val="002F75FD"/>
    <w:rsid w:val="00335DA3"/>
    <w:rsid w:val="003367CD"/>
    <w:rsid w:val="00337332"/>
    <w:rsid w:val="00345AF0"/>
    <w:rsid w:val="003730EB"/>
    <w:rsid w:val="00396A1F"/>
    <w:rsid w:val="003A5461"/>
    <w:rsid w:val="003A6460"/>
    <w:rsid w:val="003C1224"/>
    <w:rsid w:val="003F1931"/>
    <w:rsid w:val="003F3D3F"/>
    <w:rsid w:val="003F647E"/>
    <w:rsid w:val="00403A91"/>
    <w:rsid w:val="0041274B"/>
    <w:rsid w:val="0041367D"/>
    <w:rsid w:val="00435529"/>
    <w:rsid w:val="00443BBB"/>
    <w:rsid w:val="00497560"/>
    <w:rsid w:val="004A7E31"/>
    <w:rsid w:val="004C52CB"/>
    <w:rsid w:val="004C5B25"/>
    <w:rsid w:val="004D4115"/>
    <w:rsid w:val="004E4AFA"/>
    <w:rsid w:val="004F47BF"/>
    <w:rsid w:val="00524F30"/>
    <w:rsid w:val="00527AD3"/>
    <w:rsid w:val="00560C54"/>
    <w:rsid w:val="00571916"/>
    <w:rsid w:val="00585B03"/>
    <w:rsid w:val="005E50E6"/>
    <w:rsid w:val="00600367"/>
    <w:rsid w:val="006006EE"/>
    <w:rsid w:val="006143F7"/>
    <w:rsid w:val="00627C57"/>
    <w:rsid w:val="0063616B"/>
    <w:rsid w:val="006A1BA6"/>
    <w:rsid w:val="006B1F9F"/>
    <w:rsid w:val="006E4D99"/>
    <w:rsid w:val="00721FA7"/>
    <w:rsid w:val="00744553"/>
    <w:rsid w:val="007520C0"/>
    <w:rsid w:val="00774ED1"/>
    <w:rsid w:val="007C0BC1"/>
    <w:rsid w:val="007C3432"/>
    <w:rsid w:val="007D305F"/>
    <w:rsid w:val="007D3FD2"/>
    <w:rsid w:val="007D49BE"/>
    <w:rsid w:val="008005E5"/>
    <w:rsid w:val="00800BA1"/>
    <w:rsid w:val="008320DB"/>
    <w:rsid w:val="008677D9"/>
    <w:rsid w:val="00872494"/>
    <w:rsid w:val="008B6928"/>
    <w:rsid w:val="008C4BE5"/>
    <w:rsid w:val="008E3D03"/>
    <w:rsid w:val="008F1307"/>
    <w:rsid w:val="008F5776"/>
    <w:rsid w:val="0094749E"/>
    <w:rsid w:val="0096164F"/>
    <w:rsid w:val="00967F46"/>
    <w:rsid w:val="009F20B4"/>
    <w:rsid w:val="00A35507"/>
    <w:rsid w:val="00A44886"/>
    <w:rsid w:val="00A669BD"/>
    <w:rsid w:val="00A726E9"/>
    <w:rsid w:val="00A848F5"/>
    <w:rsid w:val="00A84C5F"/>
    <w:rsid w:val="00B24682"/>
    <w:rsid w:val="00B2483A"/>
    <w:rsid w:val="00B74481"/>
    <w:rsid w:val="00BD222E"/>
    <w:rsid w:val="00BD2FD2"/>
    <w:rsid w:val="00BE18A4"/>
    <w:rsid w:val="00BE79A7"/>
    <w:rsid w:val="00C257DE"/>
    <w:rsid w:val="00C30F29"/>
    <w:rsid w:val="00C445AA"/>
    <w:rsid w:val="00C61CC1"/>
    <w:rsid w:val="00C83D72"/>
    <w:rsid w:val="00CA26D6"/>
    <w:rsid w:val="00CB4D25"/>
    <w:rsid w:val="00CF3D20"/>
    <w:rsid w:val="00D57FD7"/>
    <w:rsid w:val="00DA6112"/>
    <w:rsid w:val="00DB6352"/>
    <w:rsid w:val="00DC72DD"/>
    <w:rsid w:val="00DD6917"/>
    <w:rsid w:val="00DD7B6C"/>
    <w:rsid w:val="00DE1ED8"/>
    <w:rsid w:val="00E112B9"/>
    <w:rsid w:val="00E22328"/>
    <w:rsid w:val="00E5105B"/>
    <w:rsid w:val="00E927A5"/>
    <w:rsid w:val="00E9411B"/>
    <w:rsid w:val="00E94E1B"/>
    <w:rsid w:val="00EA6F5F"/>
    <w:rsid w:val="00EB21EA"/>
    <w:rsid w:val="00EB30EE"/>
    <w:rsid w:val="00EB38F6"/>
    <w:rsid w:val="00EB3CA3"/>
    <w:rsid w:val="00ED0D8B"/>
    <w:rsid w:val="00EE3717"/>
    <w:rsid w:val="00F15EFF"/>
    <w:rsid w:val="00F16F4B"/>
    <w:rsid w:val="00F76246"/>
    <w:rsid w:val="00F76C5B"/>
    <w:rsid w:val="00F92606"/>
    <w:rsid w:val="00FB4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412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5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7332"/>
    <w:rPr>
      <w:b/>
      <w:bCs/>
    </w:rPr>
  </w:style>
  <w:style w:type="paragraph" w:styleId="HTML">
    <w:name w:val="HTML Preformatted"/>
    <w:basedOn w:val="a"/>
    <w:link w:val="HTML0"/>
    <w:uiPriority w:val="99"/>
    <w:semiHidden/>
    <w:unhideWhenUsed/>
    <w:rsid w:val="0033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733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1274B"/>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4C5B25"/>
    <w:rPr>
      <w:color w:val="0000FF"/>
      <w:u w:val="single"/>
    </w:rPr>
  </w:style>
  <w:style w:type="character" w:customStyle="1" w:styleId="20">
    <w:name w:val="Заголовок 2 Знак"/>
    <w:basedOn w:val="a0"/>
    <w:link w:val="2"/>
    <w:uiPriority w:val="9"/>
    <w:semiHidden/>
    <w:rsid w:val="005E50E6"/>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EB3CA3"/>
    <w:rPr>
      <w:i/>
      <w:iCs/>
    </w:rPr>
  </w:style>
  <w:style w:type="character" w:styleId="a7">
    <w:name w:val="FollowedHyperlink"/>
    <w:basedOn w:val="a0"/>
    <w:uiPriority w:val="99"/>
    <w:semiHidden/>
    <w:unhideWhenUsed/>
    <w:rsid w:val="00F76246"/>
    <w:rPr>
      <w:color w:val="800080"/>
      <w:u w:val="single"/>
    </w:rPr>
  </w:style>
</w:styles>
</file>

<file path=word/webSettings.xml><?xml version="1.0" encoding="utf-8"?>
<w:webSettings xmlns:r="http://schemas.openxmlformats.org/officeDocument/2006/relationships" xmlns:w="http://schemas.openxmlformats.org/wordprocessingml/2006/main">
  <w:divs>
    <w:div w:id="16129505">
      <w:bodyDiv w:val="1"/>
      <w:marLeft w:val="0"/>
      <w:marRight w:val="0"/>
      <w:marTop w:val="0"/>
      <w:marBottom w:val="0"/>
      <w:divBdr>
        <w:top w:val="none" w:sz="0" w:space="0" w:color="auto"/>
        <w:left w:val="none" w:sz="0" w:space="0" w:color="auto"/>
        <w:bottom w:val="none" w:sz="0" w:space="0" w:color="auto"/>
        <w:right w:val="none" w:sz="0" w:space="0" w:color="auto"/>
      </w:divBdr>
    </w:div>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64789389">
      <w:bodyDiv w:val="1"/>
      <w:marLeft w:val="0"/>
      <w:marRight w:val="0"/>
      <w:marTop w:val="0"/>
      <w:marBottom w:val="0"/>
      <w:divBdr>
        <w:top w:val="none" w:sz="0" w:space="0" w:color="auto"/>
        <w:left w:val="none" w:sz="0" w:space="0" w:color="auto"/>
        <w:bottom w:val="none" w:sz="0" w:space="0" w:color="auto"/>
        <w:right w:val="none" w:sz="0" w:space="0" w:color="auto"/>
      </w:divBdr>
    </w:div>
    <w:div w:id="205798490">
      <w:bodyDiv w:val="1"/>
      <w:marLeft w:val="0"/>
      <w:marRight w:val="0"/>
      <w:marTop w:val="0"/>
      <w:marBottom w:val="0"/>
      <w:divBdr>
        <w:top w:val="none" w:sz="0" w:space="0" w:color="auto"/>
        <w:left w:val="none" w:sz="0" w:space="0" w:color="auto"/>
        <w:bottom w:val="none" w:sz="0" w:space="0" w:color="auto"/>
        <w:right w:val="none" w:sz="0" w:space="0" w:color="auto"/>
      </w:divBdr>
    </w:div>
    <w:div w:id="212810547">
      <w:bodyDiv w:val="1"/>
      <w:marLeft w:val="0"/>
      <w:marRight w:val="0"/>
      <w:marTop w:val="0"/>
      <w:marBottom w:val="0"/>
      <w:divBdr>
        <w:top w:val="none" w:sz="0" w:space="0" w:color="auto"/>
        <w:left w:val="none" w:sz="0" w:space="0" w:color="auto"/>
        <w:bottom w:val="none" w:sz="0" w:space="0" w:color="auto"/>
        <w:right w:val="none" w:sz="0" w:space="0" w:color="auto"/>
      </w:divBdr>
    </w:div>
    <w:div w:id="218052699">
      <w:bodyDiv w:val="1"/>
      <w:marLeft w:val="0"/>
      <w:marRight w:val="0"/>
      <w:marTop w:val="0"/>
      <w:marBottom w:val="0"/>
      <w:divBdr>
        <w:top w:val="none" w:sz="0" w:space="0" w:color="auto"/>
        <w:left w:val="none" w:sz="0" w:space="0" w:color="auto"/>
        <w:bottom w:val="none" w:sz="0" w:space="0" w:color="auto"/>
        <w:right w:val="none" w:sz="0" w:space="0" w:color="auto"/>
      </w:divBdr>
    </w:div>
    <w:div w:id="228343441">
      <w:bodyDiv w:val="1"/>
      <w:marLeft w:val="0"/>
      <w:marRight w:val="0"/>
      <w:marTop w:val="0"/>
      <w:marBottom w:val="0"/>
      <w:divBdr>
        <w:top w:val="none" w:sz="0" w:space="0" w:color="auto"/>
        <w:left w:val="none" w:sz="0" w:space="0" w:color="auto"/>
        <w:bottom w:val="none" w:sz="0" w:space="0" w:color="auto"/>
        <w:right w:val="none" w:sz="0" w:space="0" w:color="auto"/>
      </w:divBdr>
    </w:div>
    <w:div w:id="250311023">
      <w:bodyDiv w:val="1"/>
      <w:marLeft w:val="0"/>
      <w:marRight w:val="0"/>
      <w:marTop w:val="0"/>
      <w:marBottom w:val="0"/>
      <w:divBdr>
        <w:top w:val="none" w:sz="0" w:space="0" w:color="auto"/>
        <w:left w:val="none" w:sz="0" w:space="0" w:color="auto"/>
        <w:bottom w:val="none" w:sz="0" w:space="0" w:color="auto"/>
        <w:right w:val="none" w:sz="0" w:space="0" w:color="auto"/>
      </w:divBdr>
    </w:div>
    <w:div w:id="256444460">
      <w:bodyDiv w:val="1"/>
      <w:marLeft w:val="0"/>
      <w:marRight w:val="0"/>
      <w:marTop w:val="0"/>
      <w:marBottom w:val="0"/>
      <w:divBdr>
        <w:top w:val="none" w:sz="0" w:space="0" w:color="auto"/>
        <w:left w:val="none" w:sz="0" w:space="0" w:color="auto"/>
        <w:bottom w:val="none" w:sz="0" w:space="0" w:color="auto"/>
        <w:right w:val="none" w:sz="0" w:space="0" w:color="auto"/>
      </w:divBdr>
    </w:div>
    <w:div w:id="297690713">
      <w:bodyDiv w:val="1"/>
      <w:marLeft w:val="0"/>
      <w:marRight w:val="0"/>
      <w:marTop w:val="0"/>
      <w:marBottom w:val="0"/>
      <w:divBdr>
        <w:top w:val="none" w:sz="0" w:space="0" w:color="auto"/>
        <w:left w:val="none" w:sz="0" w:space="0" w:color="auto"/>
        <w:bottom w:val="none" w:sz="0" w:space="0" w:color="auto"/>
        <w:right w:val="none" w:sz="0" w:space="0" w:color="auto"/>
      </w:divBdr>
    </w:div>
    <w:div w:id="331372961">
      <w:bodyDiv w:val="1"/>
      <w:marLeft w:val="0"/>
      <w:marRight w:val="0"/>
      <w:marTop w:val="0"/>
      <w:marBottom w:val="0"/>
      <w:divBdr>
        <w:top w:val="none" w:sz="0" w:space="0" w:color="auto"/>
        <w:left w:val="none" w:sz="0" w:space="0" w:color="auto"/>
        <w:bottom w:val="none" w:sz="0" w:space="0" w:color="auto"/>
        <w:right w:val="none" w:sz="0" w:space="0" w:color="auto"/>
      </w:divBdr>
    </w:div>
    <w:div w:id="349112133">
      <w:bodyDiv w:val="1"/>
      <w:marLeft w:val="0"/>
      <w:marRight w:val="0"/>
      <w:marTop w:val="0"/>
      <w:marBottom w:val="0"/>
      <w:divBdr>
        <w:top w:val="none" w:sz="0" w:space="0" w:color="auto"/>
        <w:left w:val="none" w:sz="0" w:space="0" w:color="auto"/>
        <w:bottom w:val="none" w:sz="0" w:space="0" w:color="auto"/>
        <w:right w:val="none" w:sz="0" w:space="0" w:color="auto"/>
      </w:divBdr>
    </w:div>
    <w:div w:id="365102341">
      <w:bodyDiv w:val="1"/>
      <w:marLeft w:val="0"/>
      <w:marRight w:val="0"/>
      <w:marTop w:val="0"/>
      <w:marBottom w:val="0"/>
      <w:divBdr>
        <w:top w:val="none" w:sz="0" w:space="0" w:color="auto"/>
        <w:left w:val="none" w:sz="0" w:space="0" w:color="auto"/>
        <w:bottom w:val="none" w:sz="0" w:space="0" w:color="auto"/>
        <w:right w:val="none" w:sz="0" w:space="0" w:color="auto"/>
      </w:divBdr>
    </w:div>
    <w:div w:id="423232530">
      <w:bodyDiv w:val="1"/>
      <w:marLeft w:val="0"/>
      <w:marRight w:val="0"/>
      <w:marTop w:val="0"/>
      <w:marBottom w:val="0"/>
      <w:divBdr>
        <w:top w:val="none" w:sz="0" w:space="0" w:color="auto"/>
        <w:left w:val="none" w:sz="0" w:space="0" w:color="auto"/>
        <w:bottom w:val="none" w:sz="0" w:space="0" w:color="auto"/>
        <w:right w:val="none" w:sz="0" w:space="0" w:color="auto"/>
      </w:divBdr>
    </w:div>
    <w:div w:id="446048335">
      <w:bodyDiv w:val="1"/>
      <w:marLeft w:val="0"/>
      <w:marRight w:val="0"/>
      <w:marTop w:val="0"/>
      <w:marBottom w:val="0"/>
      <w:divBdr>
        <w:top w:val="none" w:sz="0" w:space="0" w:color="auto"/>
        <w:left w:val="none" w:sz="0" w:space="0" w:color="auto"/>
        <w:bottom w:val="none" w:sz="0" w:space="0" w:color="auto"/>
        <w:right w:val="none" w:sz="0" w:space="0" w:color="auto"/>
      </w:divBdr>
    </w:div>
    <w:div w:id="450513818">
      <w:bodyDiv w:val="1"/>
      <w:marLeft w:val="0"/>
      <w:marRight w:val="0"/>
      <w:marTop w:val="0"/>
      <w:marBottom w:val="0"/>
      <w:divBdr>
        <w:top w:val="none" w:sz="0" w:space="0" w:color="auto"/>
        <w:left w:val="none" w:sz="0" w:space="0" w:color="auto"/>
        <w:bottom w:val="none" w:sz="0" w:space="0" w:color="auto"/>
        <w:right w:val="none" w:sz="0" w:space="0" w:color="auto"/>
      </w:divBdr>
    </w:div>
    <w:div w:id="506675981">
      <w:bodyDiv w:val="1"/>
      <w:marLeft w:val="0"/>
      <w:marRight w:val="0"/>
      <w:marTop w:val="0"/>
      <w:marBottom w:val="0"/>
      <w:divBdr>
        <w:top w:val="none" w:sz="0" w:space="0" w:color="auto"/>
        <w:left w:val="none" w:sz="0" w:space="0" w:color="auto"/>
        <w:bottom w:val="none" w:sz="0" w:space="0" w:color="auto"/>
        <w:right w:val="none" w:sz="0" w:space="0" w:color="auto"/>
      </w:divBdr>
    </w:div>
    <w:div w:id="511459354">
      <w:bodyDiv w:val="1"/>
      <w:marLeft w:val="0"/>
      <w:marRight w:val="0"/>
      <w:marTop w:val="0"/>
      <w:marBottom w:val="0"/>
      <w:divBdr>
        <w:top w:val="none" w:sz="0" w:space="0" w:color="auto"/>
        <w:left w:val="none" w:sz="0" w:space="0" w:color="auto"/>
        <w:bottom w:val="none" w:sz="0" w:space="0" w:color="auto"/>
        <w:right w:val="none" w:sz="0" w:space="0" w:color="auto"/>
      </w:divBdr>
    </w:div>
    <w:div w:id="512107674">
      <w:bodyDiv w:val="1"/>
      <w:marLeft w:val="0"/>
      <w:marRight w:val="0"/>
      <w:marTop w:val="0"/>
      <w:marBottom w:val="0"/>
      <w:divBdr>
        <w:top w:val="none" w:sz="0" w:space="0" w:color="auto"/>
        <w:left w:val="none" w:sz="0" w:space="0" w:color="auto"/>
        <w:bottom w:val="none" w:sz="0" w:space="0" w:color="auto"/>
        <w:right w:val="none" w:sz="0" w:space="0" w:color="auto"/>
      </w:divBdr>
    </w:div>
    <w:div w:id="622929750">
      <w:bodyDiv w:val="1"/>
      <w:marLeft w:val="0"/>
      <w:marRight w:val="0"/>
      <w:marTop w:val="0"/>
      <w:marBottom w:val="0"/>
      <w:divBdr>
        <w:top w:val="none" w:sz="0" w:space="0" w:color="auto"/>
        <w:left w:val="none" w:sz="0" w:space="0" w:color="auto"/>
        <w:bottom w:val="none" w:sz="0" w:space="0" w:color="auto"/>
        <w:right w:val="none" w:sz="0" w:space="0" w:color="auto"/>
      </w:divBdr>
    </w:div>
    <w:div w:id="670110637">
      <w:bodyDiv w:val="1"/>
      <w:marLeft w:val="0"/>
      <w:marRight w:val="0"/>
      <w:marTop w:val="0"/>
      <w:marBottom w:val="0"/>
      <w:divBdr>
        <w:top w:val="none" w:sz="0" w:space="0" w:color="auto"/>
        <w:left w:val="none" w:sz="0" w:space="0" w:color="auto"/>
        <w:bottom w:val="none" w:sz="0" w:space="0" w:color="auto"/>
        <w:right w:val="none" w:sz="0" w:space="0" w:color="auto"/>
      </w:divBdr>
    </w:div>
    <w:div w:id="679819108">
      <w:bodyDiv w:val="1"/>
      <w:marLeft w:val="0"/>
      <w:marRight w:val="0"/>
      <w:marTop w:val="0"/>
      <w:marBottom w:val="0"/>
      <w:divBdr>
        <w:top w:val="none" w:sz="0" w:space="0" w:color="auto"/>
        <w:left w:val="none" w:sz="0" w:space="0" w:color="auto"/>
        <w:bottom w:val="none" w:sz="0" w:space="0" w:color="auto"/>
        <w:right w:val="none" w:sz="0" w:space="0" w:color="auto"/>
      </w:divBdr>
    </w:div>
    <w:div w:id="696614791">
      <w:bodyDiv w:val="1"/>
      <w:marLeft w:val="0"/>
      <w:marRight w:val="0"/>
      <w:marTop w:val="0"/>
      <w:marBottom w:val="0"/>
      <w:divBdr>
        <w:top w:val="none" w:sz="0" w:space="0" w:color="auto"/>
        <w:left w:val="none" w:sz="0" w:space="0" w:color="auto"/>
        <w:bottom w:val="none" w:sz="0" w:space="0" w:color="auto"/>
        <w:right w:val="none" w:sz="0" w:space="0" w:color="auto"/>
      </w:divBdr>
    </w:div>
    <w:div w:id="745537684">
      <w:bodyDiv w:val="1"/>
      <w:marLeft w:val="0"/>
      <w:marRight w:val="0"/>
      <w:marTop w:val="0"/>
      <w:marBottom w:val="0"/>
      <w:divBdr>
        <w:top w:val="none" w:sz="0" w:space="0" w:color="auto"/>
        <w:left w:val="none" w:sz="0" w:space="0" w:color="auto"/>
        <w:bottom w:val="none" w:sz="0" w:space="0" w:color="auto"/>
        <w:right w:val="none" w:sz="0" w:space="0" w:color="auto"/>
      </w:divBdr>
    </w:div>
    <w:div w:id="768700867">
      <w:bodyDiv w:val="1"/>
      <w:marLeft w:val="0"/>
      <w:marRight w:val="0"/>
      <w:marTop w:val="0"/>
      <w:marBottom w:val="0"/>
      <w:divBdr>
        <w:top w:val="none" w:sz="0" w:space="0" w:color="auto"/>
        <w:left w:val="none" w:sz="0" w:space="0" w:color="auto"/>
        <w:bottom w:val="none" w:sz="0" w:space="0" w:color="auto"/>
        <w:right w:val="none" w:sz="0" w:space="0" w:color="auto"/>
      </w:divBdr>
    </w:div>
    <w:div w:id="796410201">
      <w:bodyDiv w:val="1"/>
      <w:marLeft w:val="0"/>
      <w:marRight w:val="0"/>
      <w:marTop w:val="0"/>
      <w:marBottom w:val="0"/>
      <w:divBdr>
        <w:top w:val="none" w:sz="0" w:space="0" w:color="auto"/>
        <w:left w:val="none" w:sz="0" w:space="0" w:color="auto"/>
        <w:bottom w:val="none" w:sz="0" w:space="0" w:color="auto"/>
        <w:right w:val="none" w:sz="0" w:space="0" w:color="auto"/>
      </w:divBdr>
    </w:div>
    <w:div w:id="827790905">
      <w:bodyDiv w:val="1"/>
      <w:marLeft w:val="0"/>
      <w:marRight w:val="0"/>
      <w:marTop w:val="0"/>
      <w:marBottom w:val="0"/>
      <w:divBdr>
        <w:top w:val="none" w:sz="0" w:space="0" w:color="auto"/>
        <w:left w:val="none" w:sz="0" w:space="0" w:color="auto"/>
        <w:bottom w:val="none" w:sz="0" w:space="0" w:color="auto"/>
        <w:right w:val="none" w:sz="0" w:space="0" w:color="auto"/>
      </w:divBdr>
    </w:div>
    <w:div w:id="829559686">
      <w:bodyDiv w:val="1"/>
      <w:marLeft w:val="0"/>
      <w:marRight w:val="0"/>
      <w:marTop w:val="0"/>
      <w:marBottom w:val="0"/>
      <w:divBdr>
        <w:top w:val="none" w:sz="0" w:space="0" w:color="auto"/>
        <w:left w:val="none" w:sz="0" w:space="0" w:color="auto"/>
        <w:bottom w:val="none" w:sz="0" w:space="0" w:color="auto"/>
        <w:right w:val="none" w:sz="0" w:space="0" w:color="auto"/>
      </w:divBdr>
    </w:div>
    <w:div w:id="841970358">
      <w:bodyDiv w:val="1"/>
      <w:marLeft w:val="0"/>
      <w:marRight w:val="0"/>
      <w:marTop w:val="0"/>
      <w:marBottom w:val="0"/>
      <w:divBdr>
        <w:top w:val="none" w:sz="0" w:space="0" w:color="auto"/>
        <w:left w:val="none" w:sz="0" w:space="0" w:color="auto"/>
        <w:bottom w:val="none" w:sz="0" w:space="0" w:color="auto"/>
        <w:right w:val="none" w:sz="0" w:space="0" w:color="auto"/>
      </w:divBdr>
    </w:div>
    <w:div w:id="854000695">
      <w:bodyDiv w:val="1"/>
      <w:marLeft w:val="0"/>
      <w:marRight w:val="0"/>
      <w:marTop w:val="0"/>
      <w:marBottom w:val="0"/>
      <w:divBdr>
        <w:top w:val="none" w:sz="0" w:space="0" w:color="auto"/>
        <w:left w:val="none" w:sz="0" w:space="0" w:color="auto"/>
        <w:bottom w:val="none" w:sz="0" w:space="0" w:color="auto"/>
        <w:right w:val="none" w:sz="0" w:space="0" w:color="auto"/>
      </w:divBdr>
    </w:div>
    <w:div w:id="882063950">
      <w:bodyDiv w:val="1"/>
      <w:marLeft w:val="0"/>
      <w:marRight w:val="0"/>
      <w:marTop w:val="0"/>
      <w:marBottom w:val="0"/>
      <w:divBdr>
        <w:top w:val="none" w:sz="0" w:space="0" w:color="auto"/>
        <w:left w:val="none" w:sz="0" w:space="0" w:color="auto"/>
        <w:bottom w:val="none" w:sz="0" w:space="0" w:color="auto"/>
        <w:right w:val="none" w:sz="0" w:space="0" w:color="auto"/>
      </w:divBdr>
    </w:div>
    <w:div w:id="889996809">
      <w:bodyDiv w:val="1"/>
      <w:marLeft w:val="0"/>
      <w:marRight w:val="0"/>
      <w:marTop w:val="0"/>
      <w:marBottom w:val="0"/>
      <w:divBdr>
        <w:top w:val="none" w:sz="0" w:space="0" w:color="auto"/>
        <w:left w:val="none" w:sz="0" w:space="0" w:color="auto"/>
        <w:bottom w:val="none" w:sz="0" w:space="0" w:color="auto"/>
        <w:right w:val="none" w:sz="0" w:space="0" w:color="auto"/>
      </w:divBdr>
    </w:div>
    <w:div w:id="926308082">
      <w:bodyDiv w:val="1"/>
      <w:marLeft w:val="0"/>
      <w:marRight w:val="0"/>
      <w:marTop w:val="0"/>
      <w:marBottom w:val="0"/>
      <w:divBdr>
        <w:top w:val="none" w:sz="0" w:space="0" w:color="auto"/>
        <w:left w:val="none" w:sz="0" w:space="0" w:color="auto"/>
        <w:bottom w:val="none" w:sz="0" w:space="0" w:color="auto"/>
        <w:right w:val="none" w:sz="0" w:space="0" w:color="auto"/>
      </w:divBdr>
    </w:div>
    <w:div w:id="964853678">
      <w:bodyDiv w:val="1"/>
      <w:marLeft w:val="0"/>
      <w:marRight w:val="0"/>
      <w:marTop w:val="0"/>
      <w:marBottom w:val="0"/>
      <w:divBdr>
        <w:top w:val="none" w:sz="0" w:space="0" w:color="auto"/>
        <w:left w:val="none" w:sz="0" w:space="0" w:color="auto"/>
        <w:bottom w:val="none" w:sz="0" w:space="0" w:color="auto"/>
        <w:right w:val="none" w:sz="0" w:space="0" w:color="auto"/>
      </w:divBdr>
    </w:div>
    <w:div w:id="978267006">
      <w:bodyDiv w:val="1"/>
      <w:marLeft w:val="0"/>
      <w:marRight w:val="0"/>
      <w:marTop w:val="0"/>
      <w:marBottom w:val="0"/>
      <w:divBdr>
        <w:top w:val="none" w:sz="0" w:space="0" w:color="auto"/>
        <w:left w:val="none" w:sz="0" w:space="0" w:color="auto"/>
        <w:bottom w:val="none" w:sz="0" w:space="0" w:color="auto"/>
        <w:right w:val="none" w:sz="0" w:space="0" w:color="auto"/>
      </w:divBdr>
    </w:div>
    <w:div w:id="1062296247">
      <w:bodyDiv w:val="1"/>
      <w:marLeft w:val="0"/>
      <w:marRight w:val="0"/>
      <w:marTop w:val="0"/>
      <w:marBottom w:val="0"/>
      <w:divBdr>
        <w:top w:val="none" w:sz="0" w:space="0" w:color="auto"/>
        <w:left w:val="none" w:sz="0" w:space="0" w:color="auto"/>
        <w:bottom w:val="none" w:sz="0" w:space="0" w:color="auto"/>
        <w:right w:val="none" w:sz="0" w:space="0" w:color="auto"/>
      </w:divBdr>
    </w:div>
    <w:div w:id="1071468435">
      <w:bodyDiv w:val="1"/>
      <w:marLeft w:val="0"/>
      <w:marRight w:val="0"/>
      <w:marTop w:val="0"/>
      <w:marBottom w:val="0"/>
      <w:divBdr>
        <w:top w:val="none" w:sz="0" w:space="0" w:color="auto"/>
        <w:left w:val="none" w:sz="0" w:space="0" w:color="auto"/>
        <w:bottom w:val="none" w:sz="0" w:space="0" w:color="auto"/>
        <w:right w:val="none" w:sz="0" w:space="0" w:color="auto"/>
      </w:divBdr>
    </w:div>
    <w:div w:id="1097484773">
      <w:bodyDiv w:val="1"/>
      <w:marLeft w:val="0"/>
      <w:marRight w:val="0"/>
      <w:marTop w:val="0"/>
      <w:marBottom w:val="0"/>
      <w:divBdr>
        <w:top w:val="none" w:sz="0" w:space="0" w:color="auto"/>
        <w:left w:val="none" w:sz="0" w:space="0" w:color="auto"/>
        <w:bottom w:val="none" w:sz="0" w:space="0" w:color="auto"/>
        <w:right w:val="none" w:sz="0" w:space="0" w:color="auto"/>
      </w:divBdr>
    </w:div>
    <w:div w:id="1102458261">
      <w:bodyDiv w:val="1"/>
      <w:marLeft w:val="0"/>
      <w:marRight w:val="0"/>
      <w:marTop w:val="0"/>
      <w:marBottom w:val="0"/>
      <w:divBdr>
        <w:top w:val="none" w:sz="0" w:space="0" w:color="auto"/>
        <w:left w:val="none" w:sz="0" w:space="0" w:color="auto"/>
        <w:bottom w:val="none" w:sz="0" w:space="0" w:color="auto"/>
        <w:right w:val="none" w:sz="0" w:space="0" w:color="auto"/>
      </w:divBdr>
    </w:div>
    <w:div w:id="1133209737">
      <w:bodyDiv w:val="1"/>
      <w:marLeft w:val="0"/>
      <w:marRight w:val="0"/>
      <w:marTop w:val="0"/>
      <w:marBottom w:val="0"/>
      <w:divBdr>
        <w:top w:val="none" w:sz="0" w:space="0" w:color="auto"/>
        <w:left w:val="none" w:sz="0" w:space="0" w:color="auto"/>
        <w:bottom w:val="none" w:sz="0" w:space="0" w:color="auto"/>
        <w:right w:val="none" w:sz="0" w:space="0" w:color="auto"/>
      </w:divBdr>
    </w:div>
    <w:div w:id="1171600235">
      <w:bodyDiv w:val="1"/>
      <w:marLeft w:val="0"/>
      <w:marRight w:val="0"/>
      <w:marTop w:val="0"/>
      <w:marBottom w:val="0"/>
      <w:divBdr>
        <w:top w:val="none" w:sz="0" w:space="0" w:color="auto"/>
        <w:left w:val="none" w:sz="0" w:space="0" w:color="auto"/>
        <w:bottom w:val="none" w:sz="0" w:space="0" w:color="auto"/>
        <w:right w:val="none" w:sz="0" w:space="0" w:color="auto"/>
      </w:divBdr>
    </w:div>
    <w:div w:id="1184782632">
      <w:bodyDiv w:val="1"/>
      <w:marLeft w:val="0"/>
      <w:marRight w:val="0"/>
      <w:marTop w:val="0"/>
      <w:marBottom w:val="0"/>
      <w:divBdr>
        <w:top w:val="none" w:sz="0" w:space="0" w:color="auto"/>
        <w:left w:val="none" w:sz="0" w:space="0" w:color="auto"/>
        <w:bottom w:val="none" w:sz="0" w:space="0" w:color="auto"/>
        <w:right w:val="none" w:sz="0" w:space="0" w:color="auto"/>
      </w:divBdr>
    </w:div>
    <w:div w:id="1246572313">
      <w:bodyDiv w:val="1"/>
      <w:marLeft w:val="0"/>
      <w:marRight w:val="0"/>
      <w:marTop w:val="0"/>
      <w:marBottom w:val="0"/>
      <w:divBdr>
        <w:top w:val="none" w:sz="0" w:space="0" w:color="auto"/>
        <w:left w:val="none" w:sz="0" w:space="0" w:color="auto"/>
        <w:bottom w:val="none" w:sz="0" w:space="0" w:color="auto"/>
        <w:right w:val="none" w:sz="0" w:space="0" w:color="auto"/>
      </w:divBdr>
    </w:div>
    <w:div w:id="1270578516">
      <w:bodyDiv w:val="1"/>
      <w:marLeft w:val="0"/>
      <w:marRight w:val="0"/>
      <w:marTop w:val="0"/>
      <w:marBottom w:val="0"/>
      <w:divBdr>
        <w:top w:val="none" w:sz="0" w:space="0" w:color="auto"/>
        <w:left w:val="none" w:sz="0" w:space="0" w:color="auto"/>
        <w:bottom w:val="none" w:sz="0" w:space="0" w:color="auto"/>
        <w:right w:val="none" w:sz="0" w:space="0" w:color="auto"/>
      </w:divBdr>
    </w:div>
    <w:div w:id="1346175155">
      <w:bodyDiv w:val="1"/>
      <w:marLeft w:val="0"/>
      <w:marRight w:val="0"/>
      <w:marTop w:val="0"/>
      <w:marBottom w:val="0"/>
      <w:divBdr>
        <w:top w:val="none" w:sz="0" w:space="0" w:color="auto"/>
        <w:left w:val="none" w:sz="0" w:space="0" w:color="auto"/>
        <w:bottom w:val="none" w:sz="0" w:space="0" w:color="auto"/>
        <w:right w:val="none" w:sz="0" w:space="0" w:color="auto"/>
      </w:divBdr>
    </w:div>
    <w:div w:id="1367633399">
      <w:bodyDiv w:val="1"/>
      <w:marLeft w:val="0"/>
      <w:marRight w:val="0"/>
      <w:marTop w:val="0"/>
      <w:marBottom w:val="0"/>
      <w:divBdr>
        <w:top w:val="none" w:sz="0" w:space="0" w:color="auto"/>
        <w:left w:val="none" w:sz="0" w:space="0" w:color="auto"/>
        <w:bottom w:val="none" w:sz="0" w:space="0" w:color="auto"/>
        <w:right w:val="none" w:sz="0" w:space="0" w:color="auto"/>
      </w:divBdr>
    </w:div>
    <w:div w:id="1378317834">
      <w:bodyDiv w:val="1"/>
      <w:marLeft w:val="0"/>
      <w:marRight w:val="0"/>
      <w:marTop w:val="0"/>
      <w:marBottom w:val="0"/>
      <w:divBdr>
        <w:top w:val="none" w:sz="0" w:space="0" w:color="auto"/>
        <w:left w:val="none" w:sz="0" w:space="0" w:color="auto"/>
        <w:bottom w:val="none" w:sz="0" w:space="0" w:color="auto"/>
        <w:right w:val="none" w:sz="0" w:space="0" w:color="auto"/>
      </w:divBdr>
    </w:div>
    <w:div w:id="1387952316">
      <w:bodyDiv w:val="1"/>
      <w:marLeft w:val="0"/>
      <w:marRight w:val="0"/>
      <w:marTop w:val="0"/>
      <w:marBottom w:val="0"/>
      <w:divBdr>
        <w:top w:val="none" w:sz="0" w:space="0" w:color="auto"/>
        <w:left w:val="none" w:sz="0" w:space="0" w:color="auto"/>
        <w:bottom w:val="none" w:sz="0" w:space="0" w:color="auto"/>
        <w:right w:val="none" w:sz="0" w:space="0" w:color="auto"/>
      </w:divBdr>
    </w:div>
    <w:div w:id="1397043859">
      <w:bodyDiv w:val="1"/>
      <w:marLeft w:val="0"/>
      <w:marRight w:val="0"/>
      <w:marTop w:val="0"/>
      <w:marBottom w:val="0"/>
      <w:divBdr>
        <w:top w:val="none" w:sz="0" w:space="0" w:color="auto"/>
        <w:left w:val="none" w:sz="0" w:space="0" w:color="auto"/>
        <w:bottom w:val="none" w:sz="0" w:space="0" w:color="auto"/>
        <w:right w:val="none" w:sz="0" w:space="0" w:color="auto"/>
      </w:divBdr>
    </w:div>
    <w:div w:id="1476797120">
      <w:bodyDiv w:val="1"/>
      <w:marLeft w:val="0"/>
      <w:marRight w:val="0"/>
      <w:marTop w:val="0"/>
      <w:marBottom w:val="0"/>
      <w:divBdr>
        <w:top w:val="none" w:sz="0" w:space="0" w:color="auto"/>
        <w:left w:val="none" w:sz="0" w:space="0" w:color="auto"/>
        <w:bottom w:val="none" w:sz="0" w:space="0" w:color="auto"/>
        <w:right w:val="none" w:sz="0" w:space="0" w:color="auto"/>
      </w:divBdr>
    </w:div>
    <w:div w:id="1547527686">
      <w:bodyDiv w:val="1"/>
      <w:marLeft w:val="0"/>
      <w:marRight w:val="0"/>
      <w:marTop w:val="0"/>
      <w:marBottom w:val="0"/>
      <w:divBdr>
        <w:top w:val="none" w:sz="0" w:space="0" w:color="auto"/>
        <w:left w:val="none" w:sz="0" w:space="0" w:color="auto"/>
        <w:bottom w:val="none" w:sz="0" w:space="0" w:color="auto"/>
        <w:right w:val="none" w:sz="0" w:space="0" w:color="auto"/>
      </w:divBdr>
    </w:div>
    <w:div w:id="1575163220">
      <w:bodyDiv w:val="1"/>
      <w:marLeft w:val="0"/>
      <w:marRight w:val="0"/>
      <w:marTop w:val="0"/>
      <w:marBottom w:val="0"/>
      <w:divBdr>
        <w:top w:val="none" w:sz="0" w:space="0" w:color="auto"/>
        <w:left w:val="none" w:sz="0" w:space="0" w:color="auto"/>
        <w:bottom w:val="none" w:sz="0" w:space="0" w:color="auto"/>
        <w:right w:val="none" w:sz="0" w:space="0" w:color="auto"/>
      </w:divBdr>
    </w:div>
    <w:div w:id="1608000838">
      <w:bodyDiv w:val="1"/>
      <w:marLeft w:val="0"/>
      <w:marRight w:val="0"/>
      <w:marTop w:val="0"/>
      <w:marBottom w:val="0"/>
      <w:divBdr>
        <w:top w:val="none" w:sz="0" w:space="0" w:color="auto"/>
        <w:left w:val="none" w:sz="0" w:space="0" w:color="auto"/>
        <w:bottom w:val="none" w:sz="0" w:space="0" w:color="auto"/>
        <w:right w:val="none" w:sz="0" w:space="0" w:color="auto"/>
      </w:divBdr>
    </w:div>
    <w:div w:id="1616523864">
      <w:bodyDiv w:val="1"/>
      <w:marLeft w:val="0"/>
      <w:marRight w:val="0"/>
      <w:marTop w:val="0"/>
      <w:marBottom w:val="0"/>
      <w:divBdr>
        <w:top w:val="none" w:sz="0" w:space="0" w:color="auto"/>
        <w:left w:val="none" w:sz="0" w:space="0" w:color="auto"/>
        <w:bottom w:val="none" w:sz="0" w:space="0" w:color="auto"/>
        <w:right w:val="none" w:sz="0" w:space="0" w:color="auto"/>
      </w:divBdr>
    </w:div>
    <w:div w:id="1694502341">
      <w:bodyDiv w:val="1"/>
      <w:marLeft w:val="0"/>
      <w:marRight w:val="0"/>
      <w:marTop w:val="0"/>
      <w:marBottom w:val="0"/>
      <w:divBdr>
        <w:top w:val="none" w:sz="0" w:space="0" w:color="auto"/>
        <w:left w:val="none" w:sz="0" w:space="0" w:color="auto"/>
        <w:bottom w:val="none" w:sz="0" w:space="0" w:color="auto"/>
        <w:right w:val="none" w:sz="0" w:space="0" w:color="auto"/>
      </w:divBdr>
    </w:div>
    <w:div w:id="1766072166">
      <w:bodyDiv w:val="1"/>
      <w:marLeft w:val="0"/>
      <w:marRight w:val="0"/>
      <w:marTop w:val="0"/>
      <w:marBottom w:val="0"/>
      <w:divBdr>
        <w:top w:val="none" w:sz="0" w:space="0" w:color="auto"/>
        <w:left w:val="none" w:sz="0" w:space="0" w:color="auto"/>
        <w:bottom w:val="none" w:sz="0" w:space="0" w:color="auto"/>
        <w:right w:val="none" w:sz="0" w:space="0" w:color="auto"/>
      </w:divBdr>
    </w:div>
    <w:div w:id="1782189807">
      <w:bodyDiv w:val="1"/>
      <w:marLeft w:val="0"/>
      <w:marRight w:val="0"/>
      <w:marTop w:val="0"/>
      <w:marBottom w:val="0"/>
      <w:divBdr>
        <w:top w:val="none" w:sz="0" w:space="0" w:color="auto"/>
        <w:left w:val="none" w:sz="0" w:space="0" w:color="auto"/>
        <w:bottom w:val="none" w:sz="0" w:space="0" w:color="auto"/>
        <w:right w:val="none" w:sz="0" w:space="0" w:color="auto"/>
      </w:divBdr>
    </w:div>
    <w:div w:id="1794590937">
      <w:bodyDiv w:val="1"/>
      <w:marLeft w:val="0"/>
      <w:marRight w:val="0"/>
      <w:marTop w:val="0"/>
      <w:marBottom w:val="0"/>
      <w:divBdr>
        <w:top w:val="none" w:sz="0" w:space="0" w:color="auto"/>
        <w:left w:val="none" w:sz="0" w:space="0" w:color="auto"/>
        <w:bottom w:val="none" w:sz="0" w:space="0" w:color="auto"/>
        <w:right w:val="none" w:sz="0" w:space="0" w:color="auto"/>
      </w:divBdr>
    </w:div>
    <w:div w:id="1806770707">
      <w:bodyDiv w:val="1"/>
      <w:marLeft w:val="0"/>
      <w:marRight w:val="0"/>
      <w:marTop w:val="0"/>
      <w:marBottom w:val="0"/>
      <w:divBdr>
        <w:top w:val="none" w:sz="0" w:space="0" w:color="auto"/>
        <w:left w:val="none" w:sz="0" w:space="0" w:color="auto"/>
        <w:bottom w:val="none" w:sz="0" w:space="0" w:color="auto"/>
        <w:right w:val="none" w:sz="0" w:space="0" w:color="auto"/>
      </w:divBdr>
    </w:div>
    <w:div w:id="1882553522">
      <w:bodyDiv w:val="1"/>
      <w:marLeft w:val="0"/>
      <w:marRight w:val="0"/>
      <w:marTop w:val="0"/>
      <w:marBottom w:val="0"/>
      <w:divBdr>
        <w:top w:val="none" w:sz="0" w:space="0" w:color="auto"/>
        <w:left w:val="none" w:sz="0" w:space="0" w:color="auto"/>
        <w:bottom w:val="none" w:sz="0" w:space="0" w:color="auto"/>
        <w:right w:val="none" w:sz="0" w:space="0" w:color="auto"/>
      </w:divBdr>
    </w:div>
    <w:div w:id="1898315792">
      <w:bodyDiv w:val="1"/>
      <w:marLeft w:val="0"/>
      <w:marRight w:val="0"/>
      <w:marTop w:val="0"/>
      <w:marBottom w:val="0"/>
      <w:divBdr>
        <w:top w:val="none" w:sz="0" w:space="0" w:color="auto"/>
        <w:left w:val="none" w:sz="0" w:space="0" w:color="auto"/>
        <w:bottom w:val="none" w:sz="0" w:space="0" w:color="auto"/>
        <w:right w:val="none" w:sz="0" w:space="0" w:color="auto"/>
      </w:divBdr>
    </w:div>
    <w:div w:id="1945914441">
      <w:bodyDiv w:val="1"/>
      <w:marLeft w:val="0"/>
      <w:marRight w:val="0"/>
      <w:marTop w:val="0"/>
      <w:marBottom w:val="0"/>
      <w:divBdr>
        <w:top w:val="none" w:sz="0" w:space="0" w:color="auto"/>
        <w:left w:val="none" w:sz="0" w:space="0" w:color="auto"/>
        <w:bottom w:val="none" w:sz="0" w:space="0" w:color="auto"/>
        <w:right w:val="none" w:sz="0" w:space="0" w:color="auto"/>
      </w:divBdr>
    </w:div>
    <w:div w:id="1967009513">
      <w:bodyDiv w:val="1"/>
      <w:marLeft w:val="0"/>
      <w:marRight w:val="0"/>
      <w:marTop w:val="0"/>
      <w:marBottom w:val="0"/>
      <w:divBdr>
        <w:top w:val="none" w:sz="0" w:space="0" w:color="auto"/>
        <w:left w:val="none" w:sz="0" w:space="0" w:color="auto"/>
        <w:bottom w:val="none" w:sz="0" w:space="0" w:color="auto"/>
        <w:right w:val="none" w:sz="0" w:space="0" w:color="auto"/>
      </w:divBdr>
    </w:div>
    <w:div w:id="1975715205">
      <w:bodyDiv w:val="1"/>
      <w:marLeft w:val="0"/>
      <w:marRight w:val="0"/>
      <w:marTop w:val="0"/>
      <w:marBottom w:val="0"/>
      <w:divBdr>
        <w:top w:val="none" w:sz="0" w:space="0" w:color="auto"/>
        <w:left w:val="none" w:sz="0" w:space="0" w:color="auto"/>
        <w:bottom w:val="none" w:sz="0" w:space="0" w:color="auto"/>
        <w:right w:val="none" w:sz="0" w:space="0" w:color="auto"/>
      </w:divBdr>
    </w:div>
    <w:div w:id="2009676377">
      <w:bodyDiv w:val="1"/>
      <w:marLeft w:val="0"/>
      <w:marRight w:val="0"/>
      <w:marTop w:val="0"/>
      <w:marBottom w:val="0"/>
      <w:divBdr>
        <w:top w:val="none" w:sz="0" w:space="0" w:color="auto"/>
        <w:left w:val="none" w:sz="0" w:space="0" w:color="auto"/>
        <w:bottom w:val="none" w:sz="0" w:space="0" w:color="auto"/>
        <w:right w:val="none" w:sz="0" w:space="0" w:color="auto"/>
      </w:divBdr>
    </w:div>
    <w:div w:id="2021278975">
      <w:bodyDiv w:val="1"/>
      <w:marLeft w:val="0"/>
      <w:marRight w:val="0"/>
      <w:marTop w:val="0"/>
      <w:marBottom w:val="0"/>
      <w:divBdr>
        <w:top w:val="none" w:sz="0" w:space="0" w:color="auto"/>
        <w:left w:val="none" w:sz="0" w:space="0" w:color="auto"/>
        <w:bottom w:val="none" w:sz="0" w:space="0" w:color="auto"/>
        <w:right w:val="none" w:sz="0" w:space="0" w:color="auto"/>
      </w:divBdr>
    </w:div>
    <w:div w:id="2022583523">
      <w:bodyDiv w:val="1"/>
      <w:marLeft w:val="0"/>
      <w:marRight w:val="0"/>
      <w:marTop w:val="0"/>
      <w:marBottom w:val="0"/>
      <w:divBdr>
        <w:top w:val="none" w:sz="0" w:space="0" w:color="auto"/>
        <w:left w:val="none" w:sz="0" w:space="0" w:color="auto"/>
        <w:bottom w:val="none" w:sz="0" w:space="0" w:color="auto"/>
        <w:right w:val="none" w:sz="0" w:space="0" w:color="auto"/>
      </w:divBdr>
    </w:div>
    <w:div w:id="2045713805">
      <w:bodyDiv w:val="1"/>
      <w:marLeft w:val="0"/>
      <w:marRight w:val="0"/>
      <w:marTop w:val="0"/>
      <w:marBottom w:val="0"/>
      <w:divBdr>
        <w:top w:val="none" w:sz="0" w:space="0" w:color="auto"/>
        <w:left w:val="none" w:sz="0" w:space="0" w:color="auto"/>
        <w:bottom w:val="none" w:sz="0" w:space="0" w:color="auto"/>
        <w:right w:val="none" w:sz="0" w:space="0" w:color="auto"/>
      </w:divBdr>
    </w:div>
    <w:div w:id="2057775071">
      <w:bodyDiv w:val="1"/>
      <w:marLeft w:val="0"/>
      <w:marRight w:val="0"/>
      <w:marTop w:val="0"/>
      <w:marBottom w:val="0"/>
      <w:divBdr>
        <w:top w:val="none" w:sz="0" w:space="0" w:color="auto"/>
        <w:left w:val="none" w:sz="0" w:space="0" w:color="auto"/>
        <w:bottom w:val="none" w:sz="0" w:space="0" w:color="auto"/>
        <w:right w:val="none" w:sz="0" w:space="0" w:color="auto"/>
      </w:divBdr>
    </w:div>
    <w:div w:id="2102949659">
      <w:bodyDiv w:val="1"/>
      <w:marLeft w:val="0"/>
      <w:marRight w:val="0"/>
      <w:marTop w:val="0"/>
      <w:marBottom w:val="0"/>
      <w:divBdr>
        <w:top w:val="none" w:sz="0" w:space="0" w:color="auto"/>
        <w:left w:val="none" w:sz="0" w:space="0" w:color="auto"/>
        <w:bottom w:val="none" w:sz="0" w:space="0" w:color="auto"/>
        <w:right w:val="none" w:sz="0" w:space="0" w:color="auto"/>
      </w:divBdr>
    </w:div>
    <w:div w:id="2137991858">
      <w:bodyDiv w:val="1"/>
      <w:marLeft w:val="0"/>
      <w:marRight w:val="0"/>
      <w:marTop w:val="0"/>
      <w:marBottom w:val="0"/>
      <w:divBdr>
        <w:top w:val="none" w:sz="0" w:space="0" w:color="auto"/>
        <w:left w:val="none" w:sz="0" w:space="0" w:color="auto"/>
        <w:bottom w:val="none" w:sz="0" w:space="0" w:color="auto"/>
        <w:right w:val="none" w:sz="0" w:space="0" w:color="auto"/>
      </w:divBdr>
    </w:div>
    <w:div w:id="21450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C85FBF2715FC4558B9C929DCD94F2593DF8553095BD9BD424178829E67F195ABAA58695D35D80D1D43D03D5BD3409931A0E1DA0i6hCK" TargetMode="External"/><Relationship Id="rId13" Type="http://schemas.openxmlformats.org/officeDocument/2006/relationships/hyperlink" Target="consultantplus://offline/ref=66DC85FBF2715FC4558B9C929DCD94F25835F6563393BD9BD424178829E67F1948BAFD8996D848D4818E6A0ED5iBh4K" TargetMode="External"/><Relationship Id="rId18" Type="http://schemas.openxmlformats.org/officeDocument/2006/relationships/hyperlink" Target="consultantplus://offline/ref=66DC85FBF2715FC4558B9C929DCD94F25835F6563393BD9BD424178829E67F195ABAA58594D157D6889B3C5F93E1270B9B1A0C1CBC6EE09Bi1h0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6DC85FBF2715FC4558B9C929DCD94F2593EF65A3F97BD9BD424178829E67F1948BAFD8996D848D4818E6A0ED5iBh4K" TargetMode="External"/><Relationship Id="rId12" Type="http://schemas.openxmlformats.org/officeDocument/2006/relationships/hyperlink" Target="consultantplus://offline/ref=66DC85FBF2715FC4558B9C929DCD94F2593DF8553095BD9BD424178829E67F195ABAA58695D35D80D1D43D03D5BD3409931A0E1DA0i6hCK" TargetMode="External"/><Relationship Id="rId17" Type="http://schemas.openxmlformats.org/officeDocument/2006/relationships/hyperlink" Target="consultantplus://offline/ref=66DC85FBF2715FC4558B9C929DCD94F25835F6563393BD9BD424178829E67F195ABAA58594D157D6889B3C5F93E1270B9B1A0C1CBC6EE09Bi1h0K" TargetMode="External"/><Relationship Id="rId2" Type="http://schemas.openxmlformats.org/officeDocument/2006/relationships/styles" Target="styles.xml"/><Relationship Id="rId16" Type="http://schemas.openxmlformats.org/officeDocument/2006/relationships/hyperlink" Target="consultantplus://offline/ref=66DC85FBF2715FC4558B9C929DCD94F25835F6563393BD9BD424178829E67F195ABAA58594D157D6889B3C5F93E1270B9B1A0C1CBC6EE09Bi1h0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hyperlink" Target="consultantplus://offline/ref=66DC85FBF2715FC4558B9C929DCD94F2593EFA55309CBD9BD424178829E67F1948BAFD8996D848D4818E6A0ED5iBh4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6DC85FBF2715FC4558B9C929DCD94F25835F6563393BD9BD424178829E67F195ABAA58594D156D5829B3C5F93E1270B9B1A0C1CBC6EE09Bi1h0K" TargetMode="External"/><Relationship Id="rId10" Type="http://schemas.openxmlformats.org/officeDocument/2006/relationships/hyperlink" Target="consultantplus://offline/ref=66DC85FBF2715FC4558B9C929DCD94F2593DF8553095BD9BD424178829E67F1948BAFD8996D848D4818E6A0ED5iBh4K" TargetMode="External"/><Relationship Id="rId19" Type="http://schemas.openxmlformats.org/officeDocument/2006/relationships/hyperlink" Target="consultantplus://offline/ref=66DC85FBF2715FC4558B9C929DCD94F25835F6563393BD9BD424178829E67F195ABAA58594D157D6889B3C5F93E1270B9B1A0C1CBC6EE09Bi1h0K" TargetMode="External"/><Relationship Id="rId4" Type="http://schemas.openxmlformats.org/officeDocument/2006/relationships/webSettings" Target="webSettings.xml"/><Relationship Id="rId9" Type="http://schemas.openxmlformats.org/officeDocument/2006/relationships/hyperlink" Target="consultantplus://offline/ref=66DC85FBF2715FC4558B9C929DCD94F25835F6563393BD9BD424178829E67F195ABAA58594D157D6889B3C5F93E1270B9B1A0C1CBC6EE09Bi1h0K" TargetMode="External"/><Relationship Id="rId14" Type="http://schemas.openxmlformats.org/officeDocument/2006/relationships/hyperlink" Target="consultantplus://offline/ref=66DC85FBF2715FC4558B9C929DCD94F25835F6563393BD9BD424178829E67F195ABAA58594D157D6889B3C5F93E1270B9B1A0C1CBC6EE09Bi1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2198</Words>
  <Characters>12533</Characters>
  <Application>Microsoft Office Word</Application>
  <DocSecurity>0</DocSecurity>
  <Lines>104</Lines>
  <Paragraphs>29</Paragraphs>
  <ScaleCrop>false</ScaleCrop>
  <Company>SPecialiST RePack</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145</cp:revision>
  <dcterms:created xsi:type="dcterms:W3CDTF">2023-07-31T08:50:00Z</dcterms:created>
  <dcterms:modified xsi:type="dcterms:W3CDTF">2023-07-31T13:25:00Z</dcterms:modified>
</cp:coreProperties>
</file>