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проект</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СОБРАНИЕ ДЕПУТАТОВ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ГОРОДЕНСКОГО СЕЛЬСОВЕТА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РЕШЕНИЕ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от        2021 года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Об утверждении Порядка проведения  конкурса по отбору кандидатур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РЕШИЛО</w:t>
      </w:r>
      <w:r w:rsidRPr="00541E6D">
        <w:rPr>
          <w:rFonts w:ascii="Tahoma" w:eastAsia="Times New Roman" w:hAnsi="Tahoma" w:cs="Tahoma"/>
          <w:color w:val="000000"/>
          <w:sz w:val="14"/>
          <w:szCs w:val="14"/>
          <w:lang w:eastAsia="ru-RU"/>
        </w:rPr>
        <w:t>:</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 Утвердить Порядок проведения конкурса по отбору кандидатур на должность Главы Городенского сельсовета Льговского Курской области согласно приложению.</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 Решение от 23.12.2020 г. № 11 «Об утверждении порядка проведения конкурса по отбору кандидатур на должность Главы  Городенского сельсовета    Льговского  района  считать утратившим силу.</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 Настоящее Решение вступает  в силу  со дня  его официального обнародования.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Председатель  Собрания депутатов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Городенского  сельсовета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Льговского района                                                                  О.Ю. Кургузов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Глава  Городенского сельсовета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Льговского района                                                                   П.Н.Клим</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Приложение к решению</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Собрания депутатов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Городенского сельсовета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Курской области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от               2021года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ПОРЯДОК</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ПРОВЕДЕНИЯ КОНКУРСА ПО ОТБОРУ КАНДИДАТУР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1.                </w:t>
      </w:r>
      <w:r w:rsidRPr="00541E6D">
        <w:rPr>
          <w:rFonts w:ascii="Tahoma" w:eastAsia="Times New Roman" w:hAnsi="Tahoma" w:cs="Tahoma"/>
          <w:color w:val="000000"/>
          <w:sz w:val="14"/>
          <w:szCs w:val="14"/>
          <w:lang w:eastAsia="ru-RU"/>
        </w:rPr>
        <w:t>Общие положения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1.1.         Настоящим Порядком 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«Городенский сельсовет» Льговского района Курской области устанавливается порядок и условия проведения конкурса по отбору кандидатур на должность Главы Городенского сельсовета Льговского района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1.4.         Решение о проведении конкурса принимается Собранием депутатов Городенского сельсовета Льговского района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не позднее, чем за 35 (тридцать пять) календарных дней до истечения предусмотренного Уставом муниципального образования «Городенский сельсовет» Льговского района Курской области срока полномочий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случае досрочного прекращения полномочий Главы Городенского сельсовета Льговского района - не позднее чем через шесть месяцев со дня такого прекращения полномочий;</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  этом если до истечения срока  полномочий Собрания депутатов Городенского  сельсовета Льговского района осталось менее шести месяцев, избрание Главы Городенского  сельсовета Льговского района осуществляется в течение трех месяцев со дня избрания Собрания депутатов Городенского  сельсовета Льговского района в правомочном составе;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случае признания ранее проведенного конкурса несостоявшимся - не позднее 10 календарных дней со дня такого признания;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случае если полномочия Главы Городенского  сельсовета Льговского  района прекращены досрочно на основании решения Собрания депутатов Городенского  сельсовета Льговского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случае если кандидат, избранный Главой Городенского  сельсовета Льговского района, не представил в Собрание депутатов Городенского  сельсовета копию документа об освобождении его от обязанностей, несовместимых со статусом Главы Городенского  сельсовета Льговского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Городенского  сельсовета  Льговского района об отмене решения об избрании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1.5.         Решение о проведении конкурса должно содержать:</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                дату, время и место проведения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                адрес места нахождения конкурсной комиссии, контактные телефоны.</w:t>
      </w:r>
    </w:p>
    <w:p w:rsidR="00541E6D" w:rsidRPr="00541E6D" w:rsidRDefault="00541E6D" w:rsidP="00541E6D">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Формирование и организация деятельности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lastRenderedPageBreak/>
        <w:t>2.1.         Конкурсная комиссия формируется в срок не позднее чем через 7 (семь) календарных дней со дня принятия Собранием депутатов  Городенского  сельсовета Льговского района  решения о проведении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2.2.         Общее число членов конкурсной комиссии составляет 10 (десять) человек. Половина членов конкурсной комиссии назначается Собранием депутатов Городенского  сельсовета Льговского района, а другая половина Главой Льговского района в семидневный срок календарных дней со дня принятия решения Собрания депутатов Городенского  сельсовета Льговского района о проведении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должность Главы Городенского  сельсовета Льговского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Городенского  сельсовета Льговского района с претендентами, участвующими в конкурсе на замещение должности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2.3.         Собрание депутатов Городенского  сельсовета Льговского района  одновременно с принятием решения о проведении конкурса направляет Главе Льговского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 уведомлению прилагается решение Собрания депутатов Городенского  сельсовета Льговского района  о проведении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2.4.         Конкурсная комиссия считается сформированной и правомочной приступить к работе с момента назначения Главой Льговского района и Собранием депутатов Городенского  сельсовета Льговского района всех ее членов.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Члены конкурсной комиссии осуществляют свою работу на непостоянной безвозмездной основе.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(вознаграждения)устанавливаются Собранием депутатов Городенского  сельсовета Льговского района  за счет и в пределах бюджетных средств, выделенных на его содержание.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На свое первое заседание конкурсная комиссия собирается на следующий день после назначения всех ее членов.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 решению конкурсной комиссии данные обязанности могут быть возложены на председателя и секретаря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Член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выход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2.5.                              Конкурсная комиссия: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обеспечивает реализацию мероприятий, связанных с подготовкой и проведением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осуществляет иные полномочия в соответствии с настоящим Порядком.</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2.6.         Председатель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                осуществляет общее руководство работой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                определяет дату, время и повестку заседания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                распределяет обязанности между членами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                подписывает протоколы заседаний конкурсной комиссии и принятые конкурсной комиссией решения;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                контролирует исполнение решений, принятых конкурсной комиссией;</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7)                представляет на заседании Собрания депутатов  Городенского  сельсовета Льговского района  по результатам конкурса решение конкурсной комиссии об отборе кандидатур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2.8.         Секретарь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                осуществляет организационное обеспечение деятельности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                принимает и регистрирует документы от кандидатов на участие в конкурсе;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                ведет и подписывает протоколы заседаний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6)                оформляет принятые конкурсной комиссией решения;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7)                решает иные организационные вопросы, связанные с подготовкой и проведением заседаний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2.9.         Деятельность конкурсной комиссии осуществляется на коллегиальной основе.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Организационной формой деятельности конкурсной комиссии являются заседания.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2.11.    Материально-техническое и организационное обеспечение деятельности конкурсной комиссии осуществляется Администрацией Городенского  сельсовета Льговского района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Городенского  сельсовета Льговского района   об избрании Главы Городенского  сельсовета Льговского  района, или до принятия конкурсной комиссией решения о признании конкурса несостоявшимся.</w:t>
      </w:r>
    </w:p>
    <w:p w:rsidR="00541E6D" w:rsidRPr="00541E6D" w:rsidRDefault="00541E6D" w:rsidP="00541E6D">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3.                </w:t>
      </w:r>
      <w:r w:rsidRPr="00541E6D">
        <w:rPr>
          <w:rFonts w:ascii="Tahoma" w:eastAsia="Times New Roman" w:hAnsi="Tahoma" w:cs="Tahoma"/>
          <w:color w:val="000000"/>
          <w:sz w:val="14"/>
          <w:szCs w:val="14"/>
          <w:lang w:eastAsia="ru-RU"/>
        </w:rPr>
        <w:t>Требования к гражданам, для участия в конкурсе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3.2.         Граждане могут быть выдвинуты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а)                 общественными объединениями;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б)                 собраниями граждан;</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путем самовыдвижения.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случаях, когда инициаторами выдвижения гражданина на должность</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Главы Городенского  сельсовета Льговского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решение собрания граждан в случае выдвижения кандидата собранием граждан.</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3.3.         Гражданин, изъявивший желание участвовать в конкурсе, представляет в конкурсную комиссию следующие документы:</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                заявление установленной формы (приложение № 1 к настоящему Порядку);</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                паспорт гражданина Российской Федерации и его копию;</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                две цветные фотографии размером 3x4;</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9)                документы воинского учета - для военнообязанных, и их копию;</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детей в соответствии с частью 4.2 статьи 12.1 Федерального закона от 25 декабря 2008 года № 273-ФЗ «О противодействии коррупции»;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 размещенного на официальном сайте Президента Российской Федерации, ссылка на которой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11)           по желанию могут быть представлены отзыв с места работы (службы) и другие сведения;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12)           письменное согласие на обработку персональных данных (приложение № 2 к настоящему Порядку);</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 соцразвития РФ от 14 декабря 2009 года № 984н;</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14)           документы, подтверждающие наличие (отсутствие) судимости;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15)           документы, подтверждающие принадлежность к политической партии, иному общественному объединению при их наличии.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16)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2020г. No778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3.4.         Дополнительно к вышеперечисленным документам кандидатом в конкурсную комиссию могут быть представлены:                                                          1)   документы, подтверждающие принадлежность к политической партии, иному общественному объединению;                                                                                    2)   документы в поддержку избрания его Главой Городенского  сельсовета Льговского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3) документы о дополнительном профессиональном образовании, о присвоении почетных званий , о замещаемых общественных должностях;                      4)    информация о видении социально-экономического развития территории; 5)     иные документы, характеризующие его профессиональную подготовку.</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lastRenderedPageBreak/>
        <w:t>3.5.1. Представленные в конкурсную комиссию документы регистрируются секретарём конкурсной комиссии в соответствующем журнале регистрации.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Подлинники документов возвращаются гражданину в день предъявления, а их копии формируются в дело.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3.6.         Гражданин не допускается к участию в конкурсе в случаях:</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несвоевременного представления документов, указанных в пунктах 3.3 раздела 3 настоящего Порядка, и (или) представления их не в полном объеме и (или) с нарушением правил оформления;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признания его недееспособным или ограниченно дееспособным решением суда, вступившим в законную силу;</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3.7.         Отказ в допуске к участию в конкурсе оформляется мотивированным решением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Порядок проведения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4.1 .Условия конкурса, сведения о дате, времени, месте его проведения публикуются в газете «Курьер» и размещаются на официальном сайте муниципального образования «Городенский сельсовет» Льговского района Курской области в информационно-телекоммуникационной сети Интернет не позднее, чем за 35 (тридцать пять) календарных дней до дня проведения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Конкурс проводится в течение 5 (пяти) календарных дней со дня окончания приема заявлений об участии в конкурсе и соответствующих документов.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Конкурс проводится при условии допуска конкурсной комиссией к участию не менее двух участников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Проведение конкурса включает в себя: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                доклад участника конкурса (до 15 минут) с кратким изложением Программы;</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«Городенский сельсовет» Льговского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                обсуждение итогов конкурса и принятие решения о представлении (отказе в представлении) кандидатуры участника конкурса Собранию депутатов Городенского  сельсовета Льговского района для избрания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Городенского  сельсовета Льговского района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итоговом протоколе заседания конкурсной комиссии указывается: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дата и номер протокола;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число граждан, подавших документы на участие в конкурсе, и их персональные данные;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число граждан, отказавшихся от участия в конкурсе, и их персональные данные;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число граждан, в отношении которых конкурсной комиссией принято решение об отказе в допуске к конкурсу, и их персональные данные;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число граждан, не явившихся на заседание конкурсной комиссии для участия в конкурсе, и их персональные данные;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ход проведения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содержание обсуждений кандидатур членами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рекомендации конкурсной комиссии Собранию депутатов Бошльшеугонского сельсовета Льговского района Курской области.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Городенского  сельсовета Льговского района, набравших наибольшее число баллов.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Решение конкурсной комиссии об отборе кандидатур на должность Главы Городенского  сельсовета Льговского района подписывается председателем, секретарем и всеми членами конкурсной комиссии, участвовавшими в голосовании, и в  двухдневный </w:t>
      </w:r>
      <w:r w:rsidRPr="00541E6D">
        <w:rPr>
          <w:rFonts w:ascii="Tahoma" w:eastAsia="Times New Roman" w:hAnsi="Tahoma" w:cs="Tahoma"/>
          <w:b/>
          <w:bCs/>
          <w:color w:val="000000"/>
          <w:sz w:val="14"/>
          <w:lang w:eastAsia="ru-RU"/>
        </w:rPr>
        <w:t> </w:t>
      </w:r>
      <w:r w:rsidRPr="00541E6D">
        <w:rPr>
          <w:rFonts w:ascii="Tahoma" w:eastAsia="Times New Roman" w:hAnsi="Tahoma" w:cs="Tahoma"/>
          <w:color w:val="000000"/>
          <w:sz w:val="14"/>
          <w:szCs w:val="14"/>
          <w:lang w:eastAsia="ru-RU"/>
        </w:rPr>
        <w:t> срок  календарных дней  со  дня его принятия направляется Председателю Собрания депутатов  Городенского сельсовета Льговского района .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Городенского  сельсовета Льговского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Городенского  сельсовета Льговского района  о дате, времени месте заседания.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4.8.         Конкурсная комиссия принимает решение о признании конкурса несостоявшимся: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в случае,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в случае неявки всех кандидатов на конкурс или явки только одного кандидата;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 признании конкурса  несостоявшимся, конкурсная комиссия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lastRenderedPageBreak/>
        <w:t>письменно информирует об этом Председателя Собрания депутатов Городенского  сельсовета Льговского района  в двухдневный </w:t>
      </w:r>
      <w:r w:rsidRPr="00541E6D">
        <w:rPr>
          <w:rFonts w:ascii="Tahoma" w:eastAsia="Times New Roman" w:hAnsi="Tahoma" w:cs="Tahoma"/>
          <w:b/>
          <w:bCs/>
          <w:color w:val="000000"/>
          <w:sz w:val="14"/>
          <w:lang w:eastAsia="ru-RU"/>
        </w:rPr>
        <w:t> </w:t>
      </w:r>
      <w:r w:rsidRPr="00541E6D">
        <w:rPr>
          <w:rFonts w:ascii="Tahoma" w:eastAsia="Times New Roman" w:hAnsi="Tahoma" w:cs="Tahoma"/>
          <w:color w:val="000000"/>
          <w:sz w:val="14"/>
          <w:szCs w:val="14"/>
          <w:lang w:eastAsia="ru-RU"/>
        </w:rPr>
        <w:t>срок календарных дней. В этом случае Собрание депутатов Городенского  сельсовета Льговского района Курской области принимает решение о проведении нового конкурса в сроки, установленные пунктом 1.4. настоящего Порядка.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 проведении повторного конкурса допускается выдвижение кандидатов, которые выдвигались ранее.</w:t>
      </w:r>
    </w:p>
    <w:p w:rsidR="00541E6D" w:rsidRPr="00541E6D" w:rsidRDefault="00541E6D" w:rsidP="00541E6D">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Порядок избрания Главы Городенского  сельсовета Льговского района Собранием  депутатов Городенского  сельсовета Льговского района  из числа кандидатов, представленных конкурсной комиссией</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5.1.         Собрание депутатов  Городенского  сельсовета Льговского района  проводит внеочередное заседание для принятия решения об избрании Главы Городенского  сельсовета Льговского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депутатов Городенского  сельсовета Льговского района  решения конкурсной комиссии по итогам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5.3.Голосование по вопросу избрания Главы Городенского  сельсовета Льговского района правомочно, если на заседании Собрания депутатов Городенского  сельсовета Льговского района присутствует более половины от числа избранных депутатов Собрания депутатов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5.4. По вопросу избрания на должность Главы Городенского  сельсовета Льговского района проводится тайное голосование путем заполнения бюллетеней, форма которых утверждается Собранием депутатов Городенского  сельсовета Льговского района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5.5.Кандидат на должность Главы Городенского  сельсовета Льговского района, являющийся депутатом Собрания депутатов Городенского сельсовета Льговского района  участия в голосовании по вопросу избрания Главы Городенского  сельсовета Льговского района не принимает.</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5.6.Для подготовки проведения тайного голосования и подсчета голосов, отданных за кандидатов на должность Главы Городенского  сельсовета Льговского района, создается счетная комиссия в количестве не менее трех депутатов, которая избирает из своего состава председателя и секретаря.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состав счетной комиссии не могут входить депутаты являющиеся кандидатами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5.7.Фамилии, имена и отчества кандидатов, предложенных на должность Главы Городенского  сельсовета Льговского района, вносятся в бюллетени для голосования в алфавитном порядке.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5.8. Бюллетени для голосования изготавливаются Администрацией Городенского  сельсовета  Льговского района  в количестве, равном количеству депутатов Собрания депутатов Городенского  сельсовета Льговского района . Каждому депутату Собрания депутатов Городенского  сельсовета Льговского района  члены счетной комиссии выдают бюллетень, внизу которого председатель счетной комиссии ставит печать Собрания депутатов Городенского  сельсовета Льговского района  и свою подпись.</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5.9. Заполняя бюллетень, депутат Собрания депутатов  Городенского  Сельсовета Льговского района  вправе отдать свой голос только за одного кандидата на должность Главы Городенского  сельсовета Льговского района, поставив любую отметку в пустой графе напротив фамилии кандидата, за которого он голосует.</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5.10. По окончании подачи голосов председатель счетной комиссии объявляет голосование законченным и в присутствии депутатов Собрания депутатов  Городенского сельсовета Льговского района подсчитывает и погашает неиспользованные бюллетени. Счетная комиссия в присутствии депутатов Собрания депутатов   Городенского сельсовета Льговского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5.11.Счетная комиссия на основании подсчета голосов составляет протокол об итогах голосования, в который вносятся следующие данные: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наименование должности, на которую проводится избрание; дата, время, место голосования; фамилии, имена, отчества кандидатов на должность Главы Городенского  сельсовета Льговского района, внесенных в бюллетени;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Городенского   сельсовета        Льговского района . К этому же протоколу приобщаются протоколы счетной комиссии.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5.12. Собрание депутатов Городенского  сельсовета  Льговского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а) об избрании на должность Главы Городенского  сельсовета Льговского района кандидата, получившего необходимое количество голосов;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б) об объявлении повторного конкурса по отбору кандидатур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5.13. Избранным на должность Главы Городенского  сельсовета Льговского района считается кандидат, за которого проголосовало более половины от присутствующих на заседании депутатов Собрания депутатов Городенского  сельсовета Курской области.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5.14. В случае, если по результатам голосования кандидаты набрали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равное количество голосов, то на этом же заседании Собрание депутатов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Городенского  сельсовета  Льговского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5.15.    Решение о проведении повторного конкурса принимается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Собранием депутатов Городенского  сельсовета Льговского района в сроки, установленные пунктом 1.4. настоящего Порядка.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5.16.    Избрание Главы Городенского  сельсовета Льговского района оформляется решением Собрания депутатов Городенского  сельсовета Льговского района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Указанное решение вступает в силу со дня его принятия и подлежит опубликованию в газете «Курьер» и размещению на официальном сайте муниципального образования «Городенский сельсовет» Льговского района Курской области в информационно-телекоммуникационной сети Интернет в течение 5 календарных дней.</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5.17.    Кандидат, избранный Главой Городенского  сельсовета Льговского района, обязан в десятидневный срок  календарных дней представить Собранию депутатов Городенского сельсовета Льговского района копию приказа (иного документа) об освобождении его от обязанностей, несовместимых со статусом Главы Городенского  сельсовета Льговского района, либо копию документа, удостоверяющего подачу в установленный срок заявления об освобождении от указанных обязанностей.</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Если указанное требование не будет выполнено данным кандидатом, Собрание депутатов  Городенского  сельсовета Льговского района  отменяет свое решение об избрании на должность Главы Городенского  сельсовета Льговского района и назначает дату проведения повторного конкурса по отбору кандидатур на должность Главы Городенского  сельсовета Льговского района не позднее 10 (десяти)  календарных дней со дня принятия такого решения.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6. Заключительные положения</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6.1.Документы участников конкурса хранятся в архиве Администрации Городенского  сельсовета Льговского района в течение 5 (пяти) лет, после чего подлежат уничтожению.</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6.2.       Документы кандидатов на должность Главы Городенского  сельсовета Льговского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6.3.       Кандидат вправе обжаловать решение конкурсной комиссии в соответствии с действующим законодательством.</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6.4.       По вопросам, не урегулированным настоящим Порядком, конкурсная комиссия руководствуется действующим законодательством.</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Приложение № 1</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 Порядку проведения конкурса по отбору кандидатур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конкурсную комиссию по проведению конкурса по отбору кандидатур на должность Г 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________________________________</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(фамилия, имя, отчество кандидата)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проживающего (ей) по адресу:__________________</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(почтовый индекс, полный адрес)</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Заявление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Прошу Вас принять мои документы для участия в конкурсе по отбору кандидатур на должность Г 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 порядком и условиями проведения конкурса, а также с ограничениями, связанными с избранием на выборную должность Главы  Городенского  сельсовета Льговского района, ознакомлен (а).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случае моего избрания Главой Городенского  сельсовета Льговского района обязуюсь прекратить деятельность, несовместимую со статусом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Приложение: документы на_________________________________ листах.</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(количество)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__________________________________________________</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дата                             подпись                        Ф.И.О.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Приложение № 2</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 Порядку проведения конкурса по отбору кандидатур на должность</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СОГЛАСИЕ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на обработку персональных данных</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Я,__________________________________________________________________</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(фамилия, имя, отчество)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проживающий (ая) по адресу:</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паспорт___________________№ _______________выдан __________</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________________________________________________</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(кем выдан)                                         (дата)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должность Главы Городенского  сельсовета Льговского района конкурсной комиссией по проведению конкурса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Я согласен (на), что мои персональные данные будут использоваться при проведении конкурса.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Я проинформирован,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Настоящее согласие действует со дня подписания до дня отзыва в письменной форме.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__________________________________________________</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дата                             подпись                        Ф.И.О.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Приложение № 3</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 Порядку проведения конкурса по отбору кандидатур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ПОДТВЕРЖДЕНИЕ</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о приеме документов на участие в конкурсе по отбору кандидатур на должность главы Городенского  сельсовета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«____»_____________20___г.</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______час._____мин.</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Настоящее подтверждение выдано________________________________</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(Ф.И.О.)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 том, что конкурсной комиссией приняты документы о его участии в</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конкурсе по отбору кандидатур на должность Главы Городенского  сельсовета Льговского района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bl>
      <w:tblPr>
        <w:tblW w:w="7572" w:type="dxa"/>
        <w:tblCellSpacing w:w="0" w:type="dxa"/>
        <w:shd w:val="clear" w:color="auto" w:fill="EEEEEE"/>
        <w:tblCellMar>
          <w:left w:w="0" w:type="dxa"/>
          <w:right w:w="0" w:type="dxa"/>
        </w:tblCellMar>
        <w:tblLook w:val="04A0"/>
      </w:tblPr>
      <w:tblGrid>
        <w:gridCol w:w="535"/>
        <w:gridCol w:w="160"/>
        <w:gridCol w:w="5615"/>
        <w:gridCol w:w="160"/>
        <w:gridCol w:w="942"/>
        <w:gridCol w:w="160"/>
      </w:tblGrid>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w:t>
            </w:r>
          </w:p>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п/п</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Наименование документа</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Кол-во</w:t>
            </w:r>
          </w:p>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листов</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Заявление о предоставлении документов на участие в конкурсе</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2</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Собственноручно заполненная и подписанная анкета</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3</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Две цветные фотографии размером 3x4</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4</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Копия паспорта или документа, заменяющего паспорт гражданина Российской Федерации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5</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Копии документов об образовании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6</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xml:space="preserve">Копия трудовой книжки или иные документы подтверждающие трудовую </w:t>
            </w:r>
            <w:r w:rsidRPr="00541E6D">
              <w:rPr>
                <w:rFonts w:ascii="Tahoma" w:eastAsia="Times New Roman" w:hAnsi="Tahoma" w:cs="Tahoma"/>
                <w:color w:val="000000"/>
                <w:sz w:val="14"/>
                <w:szCs w:val="14"/>
                <w:lang w:eastAsia="ru-RU"/>
              </w:rPr>
              <w:lastRenderedPageBreak/>
              <w:t>(служебную) деятельность гражданина, заверенные нотариально или кадровыми службами по месту работы (службы)</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lastRenderedPageBreak/>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lastRenderedPageBreak/>
              <w:t>7</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Копия страхового свидетельства обязательного пенсионного страхования</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8</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Копия свидетельства о постановке на учет в налоговом органе по месту жительства на территории Российской Федерации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9</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Копия документа воинского учета - для граждан, пребывающих в запасе</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10</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11</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Документ, подтверждающий принадлежность к политической партии, иному общественному объединению</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12</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13</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Согласие на обработку персональных данных</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14</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Документы, подтверждающие отсутствие судимости</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15</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Иные документы</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65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ИТОГО</w:t>
            </w:r>
          </w:p>
        </w:tc>
        <w:tc>
          <w:tcPr>
            <w:tcW w:w="10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596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Принял:                                                   Сдал:</w:t>
            </w:r>
          </w:p>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Секретарь конкурсной комиссии                           Кандидат</w:t>
            </w:r>
          </w:p>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(подпись, Ф.И.О.)                                                                 (подпись, Ф.И.О.)</w:t>
            </w:r>
          </w:p>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03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0" w:lineRule="atLeast"/>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0" w:lineRule="atLeast"/>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59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0" w:lineRule="atLeast"/>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0" w:lineRule="atLeast"/>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0" w:lineRule="atLeast"/>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0" w:lineRule="atLeast"/>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bl>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bl>
      <w:tblPr>
        <w:tblW w:w="13679" w:type="dxa"/>
        <w:tblCellSpacing w:w="0" w:type="dxa"/>
        <w:shd w:val="clear" w:color="auto" w:fill="EEEEEE"/>
        <w:tblCellMar>
          <w:left w:w="0" w:type="dxa"/>
          <w:right w:w="0" w:type="dxa"/>
        </w:tblCellMar>
        <w:tblLook w:val="04A0"/>
      </w:tblPr>
      <w:tblGrid>
        <w:gridCol w:w="13679"/>
      </w:tblGrid>
      <w:tr w:rsidR="00541E6D" w:rsidRPr="00541E6D" w:rsidTr="00541E6D">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bl>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Приложение № 4</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 Порядку проведения конкурса по отбору кандидатур на должность Главы Городенского  сельсовета Льговского района</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b/>
          <w:bCs/>
          <w:color w:val="000000"/>
          <w:sz w:val="14"/>
          <w:lang w:eastAsia="ru-RU"/>
        </w:rPr>
        <w:t>Бюллетень</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bl>
      <w:tblPr>
        <w:tblW w:w="7260" w:type="dxa"/>
        <w:tblCellSpacing w:w="0" w:type="dxa"/>
        <w:shd w:val="clear" w:color="auto" w:fill="EEEEEE"/>
        <w:tblCellMar>
          <w:left w:w="0" w:type="dxa"/>
          <w:right w:w="0" w:type="dxa"/>
        </w:tblCellMar>
        <w:tblLook w:val="04A0"/>
      </w:tblPr>
      <w:tblGrid>
        <w:gridCol w:w="328"/>
        <w:gridCol w:w="786"/>
        <w:gridCol w:w="961"/>
        <w:gridCol w:w="913"/>
        <w:gridCol w:w="1266"/>
        <w:gridCol w:w="939"/>
        <w:gridCol w:w="1311"/>
        <w:gridCol w:w="1259"/>
        <w:gridCol w:w="1270"/>
      </w:tblGrid>
      <w:tr w:rsidR="00541E6D" w:rsidRPr="00541E6D" w:rsidTr="00541E6D">
        <w:trPr>
          <w:tblCellSpacing w:w="0" w:type="dxa"/>
        </w:trPr>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N п/п</w:t>
            </w:r>
          </w:p>
        </w:tc>
        <w:tc>
          <w:tcPr>
            <w:tcW w:w="104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Ф.И.О. кандидата</w:t>
            </w:r>
          </w:p>
        </w:tc>
        <w:tc>
          <w:tcPr>
            <w:tcW w:w="9528" w:type="dxa"/>
            <w:gridSpan w:val="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Количество баллов (от 0 до 10)</w:t>
            </w:r>
          </w:p>
        </w:tc>
      </w:tr>
      <w:tr w:rsidR="00541E6D" w:rsidRPr="00541E6D" w:rsidTr="00541E6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41E6D" w:rsidRPr="00541E6D" w:rsidRDefault="00541E6D" w:rsidP="00541E6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41E6D" w:rsidRPr="00541E6D" w:rsidRDefault="00541E6D" w:rsidP="00541E6D">
            <w:pPr>
              <w:spacing w:after="0" w:line="240" w:lineRule="auto"/>
              <w:rPr>
                <w:rFonts w:ascii="Tahoma" w:eastAsia="Times New Roman" w:hAnsi="Tahoma" w:cs="Tahoma"/>
                <w:color w:val="000000"/>
                <w:sz w:val="14"/>
                <w:szCs w:val="14"/>
                <w:lang w:eastAsia="ru-RU"/>
              </w:rPr>
            </w:pPr>
          </w:p>
        </w:tc>
        <w:tc>
          <w:tcPr>
            <w:tcW w:w="376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Выступление участника конкурса по видению социально-экономического развития муниципального образования</w:t>
            </w:r>
          </w:p>
        </w:tc>
        <w:tc>
          <w:tcPr>
            <w:tcW w:w="5760"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Собеседование: уровень компетентности и профессионализма</w:t>
            </w:r>
          </w:p>
        </w:tc>
      </w:tr>
      <w:tr w:rsidR="00541E6D" w:rsidRPr="00541E6D" w:rsidTr="00541E6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41E6D" w:rsidRPr="00541E6D" w:rsidRDefault="00541E6D" w:rsidP="00541E6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41E6D" w:rsidRPr="00541E6D" w:rsidRDefault="00541E6D" w:rsidP="00541E6D">
            <w:pPr>
              <w:spacing w:after="0" w:line="240" w:lineRule="auto"/>
              <w:rPr>
                <w:rFonts w:ascii="Tahoma" w:eastAsia="Times New Roman" w:hAnsi="Tahoma" w:cs="Tahoma"/>
                <w:color w:val="000000"/>
                <w:sz w:val="14"/>
                <w:szCs w:val="14"/>
                <w:lang w:eastAsia="ru-RU"/>
              </w:rPr>
            </w:pP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Оценка возможности реализации на практике</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Оценка логичности построения и доступности для понимания населения</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Оценка соответствия действующему законодательству</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Уровень образования</w:t>
            </w: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Наличие стажа муниципальной (государственной) службы, стажа работы на руководящих должностях &lt;1&gt;</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Знания, умения и навыки по вопросам государственного и муниципального управления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Знание Устава МО, федерального, регионального законодательства в сфере местного самоуправления</w:t>
            </w:r>
          </w:p>
        </w:tc>
      </w:tr>
      <w:tr w:rsidR="00541E6D" w:rsidRPr="00541E6D" w:rsidTr="00541E6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r w:rsidR="00541E6D" w:rsidRPr="00541E6D" w:rsidTr="00541E6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41E6D" w:rsidRPr="00541E6D" w:rsidRDefault="00541E6D" w:rsidP="00541E6D">
            <w:pPr>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tc>
      </w:tr>
    </w:tbl>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(фамилия, имя, отечество)</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 </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w:t>
      </w:r>
    </w:p>
    <w:p w:rsidR="00541E6D" w:rsidRPr="00541E6D" w:rsidRDefault="00541E6D" w:rsidP="00541E6D">
      <w:pPr>
        <w:shd w:val="clear" w:color="auto" w:fill="EEEEEE"/>
        <w:spacing w:after="0" w:line="240" w:lineRule="auto"/>
        <w:jc w:val="both"/>
        <w:rPr>
          <w:rFonts w:ascii="Tahoma" w:eastAsia="Times New Roman" w:hAnsi="Tahoma" w:cs="Tahoma"/>
          <w:color w:val="000000"/>
          <w:sz w:val="14"/>
          <w:szCs w:val="14"/>
          <w:lang w:eastAsia="ru-RU"/>
        </w:rPr>
      </w:pPr>
      <w:r w:rsidRPr="00541E6D">
        <w:rPr>
          <w:rFonts w:ascii="Tahoma" w:eastAsia="Times New Roman" w:hAnsi="Tahoma" w:cs="Tahoma"/>
          <w:color w:val="000000"/>
          <w:sz w:val="14"/>
          <w:szCs w:val="14"/>
          <w:lang w:eastAsia="ru-RU"/>
        </w:rPr>
        <w:t>&lt;1&gt;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26F"/>
    <w:multiLevelType w:val="multilevel"/>
    <w:tmpl w:val="D9E8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A282C"/>
    <w:multiLevelType w:val="multilevel"/>
    <w:tmpl w:val="CBDA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C7B32"/>
    <w:multiLevelType w:val="multilevel"/>
    <w:tmpl w:val="10FC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D60677"/>
    <w:multiLevelType w:val="multilevel"/>
    <w:tmpl w:val="548E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2140C9"/>
    <w:multiLevelType w:val="multilevel"/>
    <w:tmpl w:val="AC18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541E6D"/>
    <w:rsid w:val="00541E6D"/>
    <w:rsid w:val="00560C54"/>
    <w:rsid w:val="00885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1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1E6D"/>
    <w:rPr>
      <w:b/>
      <w:bCs/>
    </w:rPr>
  </w:style>
</w:styles>
</file>

<file path=word/webSettings.xml><?xml version="1.0" encoding="utf-8"?>
<w:webSettings xmlns:r="http://schemas.openxmlformats.org/officeDocument/2006/relationships" xmlns:w="http://schemas.openxmlformats.org/wordprocessingml/2006/main">
  <w:divs>
    <w:div w:id="19512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6992</Words>
  <Characters>39857</Characters>
  <Application>Microsoft Office Word</Application>
  <DocSecurity>0</DocSecurity>
  <Lines>332</Lines>
  <Paragraphs>93</Paragraphs>
  <ScaleCrop>false</ScaleCrop>
  <Company>SPecialiST RePack</Company>
  <LinksUpToDate>false</LinksUpToDate>
  <CharactersWithSpaces>46756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2023-07-27T13:55:00Z</dcterms:created>
  <dcterms:modified xsi:type="dcterms:W3CDTF">2023-07-27T13:55:00Z</dcterms:modified>
</cp:coreProperties>
</file>