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АДМИНИСТРАЦИЯ</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ГОРОДЕНСКОГО СЕЛЬСОВЕТА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ЛЬГОВСКОГО РАЙОНА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b/>
          <w:bCs/>
          <w:color w:val="000000"/>
          <w:sz w:val="14"/>
          <w:lang w:eastAsia="ru-RU"/>
        </w:rPr>
        <w:t>ПОСТАНОВЛЕНИЕ</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b/>
          <w:bCs/>
          <w:color w:val="000000"/>
          <w:sz w:val="14"/>
          <w:lang w:eastAsia="ru-RU"/>
        </w:rPr>
        <w:t>от  29 сентября 2020 г.                                                                             №59</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b/>
          <w:bCs/>
          <w:color w:val="000000"/>
          <w:sz w:val="14"/>
          <w:lang w:eastAsia="ru-RU"/>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Городенского  сельсовета Льговского района.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В соответствии с пунктами 8, 9 части 1, часть З статьи 14Федерального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Городенского  сельсовета Льговского района от чрезвычайных ситуаций, вызванных пожарами Администрация Городенского  сельсовета Льговского района </w:t>
      </w:r>
      <w:r w:rsidRPr="00453E33">
        <w:rPr>
          <w:rFonts w:ascii="Tahoma" w:eastAsia="Times New Roman" w:hAnsi="Tahoma" w:cs="Tahoma"/>
          <w:b/>
          <w:bCs/>
          <w:color w:val="000000"/>
          <w:sz w:val="14"/>
          <w:lang w:eastAsia="ru-RU"/>
        </w:rPr>
        <w:t>ПОСТАНОВЛЯЕТ:</w:t>
      </w:r>
    </w:p>
    <w:p w:rsidR="00453E33" w:rsidRPr="00453E33" w:rsidRDefault="00453E33" w:rsidP="00453E33">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Городенского  сельсовета Льговского района  (приложение № 1).</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2. Определить на землях общего пользования населенных пунктов Городенского  сельсовета Льговского района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3. Настоящее постановление вступает в силу по истечении 10 дней со дня его официального опубликования (обнародования).</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Глава Городенского сельсовета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Льговского района                                                                                        А.М.Сенаторов</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Приложение № 1</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к постановлению</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Администрации Городенского  сельсовета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Льговского района  от29.09.2020г. № 59</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b/>
          <w:bCs/>
          <w:color w:val="000000"/>
          <w:sz w:val="14"/>
          <w:lang w:eastAsia="ru-RU"/>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мусора, листвы на землях общего пользования на территории Городенского  сельсовета Льговского района.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режиме», постановления Правительства РФ от 30.06.2007 № 417 «Об утверждении Правил пожарной безопасности в лесах», решения собрания депутатов Городенского сельсовета Льговского района Курской области  «Об утверждении Правил благоустройства, озеленения, обеспечения чистоты  и порядка на территории МО «Городенский сельсовет»  Льговского района Kурской области  №  6 от 19.01.2011г.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Городенского сельсовета Льговского района от 29.09.2020г.№59.</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избежание  распространения огня за его пределами.</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6. Территория вокруг места сжигания мусора, травы, листвы на землях общего пользования населенных пунктов должна быть очищена в радиусе 25- 30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двумя противопожарными  минерализованными полосами, шириной не менее 2,6 метра каждая,  с расстоянием между ними 5 метров.</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 горения, а также мобильным средством связи для вызова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8. Разведение костров, сжигание мусора, травы, листвы запрещается: на торфяных почвах;</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при установлении на соответствующей территории особого противопожарного режима;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под кронами деревьев хвойных пород;</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в емкости, стенки которой имеют огненный сквозной прогар;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при скорости ветра, превышающей значение 5 метров в секунду,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при скорости ветра, превышающей значение 10 метров в секунду.</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9. В процессе сжигания запрещается:</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оставлять место очага горения без присмотра до полного прекращения горения (тления);</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располагать легковоспламеняющиеся и горючие жидкости, а также горючие материалы вблизи очага горения;</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выжигать хворост, лесную подстилку, сухую траву на земельных участках общего пользования, непосредственно примыкающих к защитным и лесным насаждениям и не отделенных противопожарной минерализованной полосой шириной не менее 0,5 метра.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lastRenderedPageBreak/>
        <w:t>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очага горения, объемом не более 1 куб. метра.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12. В течение всего периода использования открытого огня до  прекращения процесса тления должен осуществляться контроль нераспространением горения (тления) за пределы очаговой зоны.</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14. За нарушение правил пожарной безопасности виновные лица несут установленную законом ответственность.</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Приложение № 2</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к постановлению</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Администрации</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Городенского  сельсовета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Льговского района</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от  29.09.2020г.   №59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b/>
          <w:bCs/>
          <w:color w:val="000000"/>
          <w:sz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b/>
          <w:bCs/>
          <w:color w:val="000000"/>
          <w:sz w:val="14"/>
          <w:lang w:eastAsia="ru-RU"/>
        </w:rPr>
        <w:t> </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b/>
          <w:bCs/>
          <w:color w:val="000000"/>
          <w:sz w:val="14"/>
          <w:lang w:eastAsia="ru-RU"/>
        </w:rPr>
        <w:t>Перечень мест на землях общего пользования населенных пунктов Городенского  сельсовета Льговского района,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453E33" w:rsidRPr="00453E33" w:rsidRDefault="00453E33" w:rsidP="00453E33">
      <w:pPr>
        <w:shd w:val="clear" w:color="auto" w:fill="EEEEEE"/>
        <w:spacing w:after="0" w:line="240" w:lineRule="auto"/>
        <w:jc w:val="both"/>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 </w:t>
      </w:r>
    </w:p>
    <w:p w:rsidR="00453E33" w:rsidRPr="00453E33" w:rsidRDefault="00453E33" w:rsidP="00453E3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с.Пригородная  Слободка, ул. Буденного (на расстоянии 200м. от домовладения № 1)</w:t>
      </w:r>
    </w:p>
    <w:p w:rsidR="00453E33" w:rsidRPr="00453E33" w:rsidRDefault="00453E33" w:rsidP="00453E3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д. Люшинка                                (на расстоянии 200м. от домовладения № 28)</w:t>
      </w:r>
    </w:p>
    <w:p w:rsidR="00453E33" w:rsidRPr="00453E33" w:rsidRDefault="00453E33" w:rsidP="00453E3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с.Городенск, ул. Белая гора (на расстоянии 200м. от домовладения № 302)</w:t>
      </w:r>
    </w:p>
    <w:p w:rsidR="00453E33" w:rsidRPr="00453E33" w:rsidRDefault="00453E33" w:rsidP="00453E3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д. Погореловка  (на расстоянии 200 м. от домовладения № 139)</w:t>
      </w:r>
    </w:p>
    <w:p w:rsidR="00453E33" w:rsidRPr="00453E33" w:rsidRDefault="00453E33" w:rsidP="00453E3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453E33">
        <w:rPr>
          <w:rFonts w:ascii="Tahoma" w:eastAsia="Times New Roman" w:hAnsi="Tahoma" w:cs="Tahoma"/>
          <w:color w:val="000000"/>
          <w:sz w:val="14"/>
          <w:szCs w:val="14"/>
          <w:lang w:eastAsia="ru-RU"/>
        </w:rPr>
        <w:t>х.Октябрьский  (на расстоянии 300 м. от домовладения № 26)</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067B6"/>
    <w:multiLevelType w:val="multilevel"/>
    <w:tmpl w:val="2FE6D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291574"/>
    <w:multiLevelType w:val="multilevel"/>
    <w:tmpl w:val="51B8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453E33"/>
    <w:rsid w:val="00272F56"/>
    <w:rsid w:val="00453E33"/>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3E33"/>
    <w:rPr>
      <w:b/>
      <w:bCs/>
    </w:rPr>
  </w:style>
</w:styles>
</file>

<file path=word/webSettings.xml><?xml version="1.0" encoding="utf-8"?>
<w:webSettings xmlns:r="http://schemas.openxmlformats.org/officeDocument/2006/relationships" xmlns:w="http://schemas.openxmlformats.org/wordprocessingml/2006/main">
  <w:divs>
    <w:div w:id="14507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8337</Characters>
  <Application>Microsoft Office Word</Application>
  <DocSecurity>0</DocSecurity>
  <Lines>69</Lines>
  <Paragraphs>19</Paragraphs>
  <ScaleCrop>false</ScaleCrop>
  <Company>SPecialiST RePack</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2023-07-28T07:02:00Z</dcterms:created>
  <dcterms:modified xsi:type="dcterms:W3CDTF">2023-07-28T07:02:00Z</dcterms:modified>
</cp:coreProperties>
</file>