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СОБРАНИЕ ДЕПУТАТОВ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                                           проект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РЕШЕНИЕ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«    »            2020г.  № 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внесении изменений и дополнений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Устав муниципального образования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«Городенский сельсовет»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 Курской области»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целях приведения в соответствие с действующим законодательством Устава муниципального образования  Льговского района Курской области, принятого Решением Собрания депутатов Городенского сельсовета Льговского района от 19 ноября 2010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Городенского сельсовета Льговского района РЕШИЛО: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1.</w:t>
      </w:r>
      <w:r>
        <w:rPr>
          <w:rFonts w:ascii="Tahoma" w:hAnsi="Tahoma" w:cs="Tahoma"/>
          <w:color w:val="000000"/>
          <w:sz w:val="14"/>
          <w:szCs w:val="14"/>
        </w:rPr>
        <w:t> Внести в Устав муниципального образования «Городенский сельсовет» Льговского района Курской области» следующие изменения и дополнения: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1) </w:t>
      </w:r>
      <w:r>
        <w:rPr>
          <w:rFonts w:ascii="Tahoma" w:hAnsi="Tahoma" w:cs="Tahoma"/>
          <w:color w:val="000000"/>
          <w:sz w:val="14"/>
          <w:szCs w:val="14"/>
        </w:rPr>
        <w:t>в пункте 10 части 1 статьи 3 «Вопросы местного значения Городенского сельсовета Льговского района» слова «местного значения Льговского района» заменить словами «местного значения Льговского района Курской области»;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2)</w:t>
      </w:r>
      <w:r>
        <w:rPr>
          <w:rFonts w:ascii="Tahoma" w:hAnsi="Tahoma" w:cs="Tahoma"/>
          <w:color w:val="000000"/>
          <w:sz w:val="14"/>
          <w:szCs w:val="14"/>
        </w:rPr>
        <w:t> в части 1 статьи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4</w:t>
      </w:r>
      <w:r>
        <w:rPr>
          <w:rFonts w:ascii="Tahoma" w:hAnsi="Tahoma" w:cs="Tahoma"/>
          <w:color w:val="000000"/>
          <w:sz w:val="14"/>
          <w:szCs w:val="14"/>
        </w:rPr>
        <w:t> «Права органов местного самоуправления Городенского сельсовета Льговского района на решение вопросов, не отнесенных к вопросам местного значения Городенского сельсовета Льговского района»: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в пункте 17 слова ««О защите прав потребителей».» заменить словами ««О защите прав потребителей»;»;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дополнить новым пунктом 18 следующего содержания: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3)</w:t>
      </w:r>
      <w:r>
        <w:rPr>
          <w:rFonts w:ascii="Tahoma" w:hAnsi="Tahoma" w:cs="Tahoma"/>
          <w:color w:val="000000"/>
          <w:sz w:val="14"/>
          <w:szCs w:val="14"/>
        </w:rPr>
        <w:t> пункт 5 части 1 статьи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6</w:t>
      </w:r>
      <w:r>
        <w:rPr>
          <w:rFonts w:ascii="Tahoma" w:hAnsi="Tahoma" w:cs="Tahoma"/>
          <w:color w:val="000000"/>
          <w:sz w:val="14"/>
          <w:szCs w:val="14"/>
        </w:rPr>
        <w:t> «Полномочия органов местного самоуправления Городенского сельсовета Льговского района по решению вопросов местного значения Городенского сельсовета Льговского района» признать утратившим силу;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4)  </w:t>
      </w:r>
      <w:r>
        <w:rPr>
          <w:rFonts w:ascii="Tahoma" w:hAnsi="Tahoma" w:cs="Tahoma"/>
          <w:color w:val="000000"/>
          <w:sz w:val="14"/>
          <w:szCs w:val="14"/>
        </w:rPr>
        <w:t>в статье</w:t>
      </w:r>
      <w:r>
        <w:rPr>
          <w:rStyle w:val="a4"/>
          <w:rFonts w:ascii="Tahoma" w:hAnsi="Tahoma" w:cs="Tahoma"/>
          <w:color w:val="000000"/>
          <w:sz w:val="14"/>
          <w:szCs w:val="14"/>
        </w:rPr>
        <w:t> 9 </w:t>
      </w:r>
      <w:r>
        <w:rPr>
          <w:rFonts w:ascii="Tahoma" w:hAnsi="Tahoma" w:cs="Tahoma"/>
          <w:color w:val="000000"/>
          <w:sz w:val="14"/>
          <w:szCs w:val="14"/>
        </w:rPr>
        <w:t>«Местный референдум»: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в абзаце 2 части 5 слова «Избирательной комиссией Курской области или прокурора» заменить словами «Избирательной комиссией Курской области, или Льговского межрайонного прокурора Курской области»;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в части 9 слова «прокурором  Льговской  межрайонной прокуратуры Курской области» заменить словами « Льговским межрайонным прокурором Курской области»;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5)</w:t>
      </w:r>
      <w:r>
        <w:rPr>
          <w:rFonts w:ascii="Tahoma" w:hAnsi="Tahoma" w:cs="Tahoma"/>
          <w:color w:val="000000"/>
          <w:sz w:val="14"/>
          <w:szCs w:val="14"/>
        </w:rPr>
        <w:t> статью </w:t>
      </w:r>
      <w:r>
        <w:rPr>
          <w:rStyle w:val="a4"/>
          <w:rFonts w:ascii="Tahoma" w:hAnsi="Tahoma" w:cs="Tahoma"/>
          <w:color w:val="000000"/>
          <w:sz w:val="14"/>
          <w:szCs w:val="14"/>
        </w:rPr>
        <w:t>24</w:t>
      </w:r>
      <w:r>
        <w:rPr>
          <w:rFonts w:ascii="Tahoma" w:hAnsi="Tahoma" w:cs="Tahoma"/>
          <w:color w:val="000000"/>
          <w:sz w:val="14"/>
          <w:szCs w:val="14"/>
        </w:rPr>
        <w:t> «Статус депутата Собрания депутатов Городенского сельсовета Льговского района» дополнить новой частью 5.1 следующего содержания: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«5.1. В соответствии с действующим законодательством депутату Собрания депутатов Городенского сельсовета Льговского 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пять рабочих дней в месяц.»;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6)</w:t>
      </w:r>
      <w:r>
        <w:rPr>
          <w:rFonts w:ascii="Tahoma" w:hAnsi="Tahoma" w:cs="Tahoma"/>
          <w:color w:val="000000"/>
          <w:sz w:val="14"/>
          <w:szCs w:val="14"/>
        </w:rPr>
        <w:t> в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части 6-1 статьи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31</w:t>
      </w:r>
      <w:r>
        <w:rPr>
          <w:rFonts w:ascii="Tahoma" w:hAnsi="Tahoma" w:cs="Tahoma"/>
          <w:color w:val="000000"/>
          <w:sz w:val="14"/>
          <w:szCs w:val="14"/>
        </w:rPr>
        <w:t> «Глава Городенского  сельсовета Льговского района» слова «финансовыми инструментами».»,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7) </w:t>
      </w:r>
      <w:r>
        <w:rPr>
          <w:rFonts w:ascii="Tahoma" w:hAnsi="Tahoma" w:cs="Tahoma"/>
          <w:color w:val="000000"/>
          <w:sz w:val="14"/>
          <w:szCs w:val="14"/>
        </w:rPr>
        <w:t>статью </w:t>
      </w:r>
      <w:r>
        <w:rPr>
          <w:rStyle w:val="a4"/>
          <w:rFonts w:ascii="Tahoma" w:hAnsi="Tahoma" w:cs="Tahoma"/>
          <w:color w:val="000000"/>
          <w:sz w:val="14"/>
          <w:szCs w:val="14"/>
        </w:rPr>
        <w:t>63-1 </w:t>
      </w:r>
      <w:r>
        <w:rPr>
          <w:rFonts w:ascii="Tahoma" w:hAnsi="Tahoma" w:cs="Tahoma"/>
          <w:color w:val="000000"/>
          <w:sz w:val="14"/>
          <w:szCs w:val="14"/>
        </w:rPr>
        <w:t>«Правотворческая инициатива Льговского межрайонного прокурора Курской области» изложить в следующей редакции: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«Статья 63-1. Правотворческая инициатива Льговского межрайонного прокурора Курской области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Льговский межрайонный прокурор  Курской области обладает правом правотворческой инициативы.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В целях реализации  права  правотворческой инициативы Льговский межрайонный прокурор Курской области  вносит  в Собрание депутатов Городенского сельсовета Льговского района и органы, обладающие правом  правотворческой инициативы,  проекты муниципальных правовых актов, предложения об  изменении, дополнении, об отмене или о принятии муниципальных  правовых актов, готовит заключения  на муниципальные правовые     акты  и их  проекты,  а  также участвует   в  обсуждении проектов муниципальных правовых      актов на  заседаниях  Собрания депутатов  Городенского сельсовета Льговского района.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  Проекты  муниципальных  правовых  актов  и  предложения  об изменении,       дополнении, об отмене или  о принятии муниципальных правовых актов, замечания на           проекты муниципальных правовых актов Льговского межрайонного  прокурора Курской        области рассматриваются Собранием  депутатов Городенского  сельсовета Льговского района         на  ближайшем  к моменту  их  внесения заседании.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  правовых актов рассматриваются иными органами и должностными лицами местного  самоуправления в 30-дневный срок с момента их внесения.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 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внесенных Льговским межрайонным прокурором Курской области в порядке реализации права правотворческой инициативы, официально в письменной форме доводится  до его  сведения.».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2.</w:t>
      </w:r>
      <w:r>
        <w:rPr>
          <w:rFonts w:ascii="Tahoma" w:hAnsi="Tahoma" w:cs="Tahoma"/>
          <w:color w:val="000000"/>
          <w:sz w:val="14"/>
          <w:szCs w:val="14"/>
        </w:rPr>
        <w:t> Главе Городенского сельсовета Льговского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3.</w:t>
      </w:r>
      <w:r>
        <w:rPr>
          <w:rFonts w:ascii="Tahoma" w:hAnsi="Tahoma" w:cs="Tahoma"/>
          <w:color w:val="000000"/>
          <w:sz w:val="14"/>
          <w:szCs w:val="14"/>
        </w:rPr>
        <w:t> Обнародовать настоящее Решение после его государственной регистрации на информационных стендах, расположенных: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1-й: здание  Речицского клуба досуга в с.Речица Льговского района Курской области,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2-й: здание администрации сельсовета в с. Борисовка Льговского района Курской области,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3-й: здание  ФАПа в д. Погореловка Льговского района Курской области,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4-й:  здание  администрации сельсовета в с. Городенск Льговского района Курской области,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 5-й: здание Городенского СДК Льговского района Курской области ,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6-й: здание медицинского пункта в с. Пригородная Слободка Льговского района Курской области,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7-й: вблизи домовладения Полховой Н.И. В д.Люшинка Льговского района Курской области.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4.</w:t>
      </w:r>
      <w:r>
        <w:rPr>
          <w:rFonts w:ascii="Tahoma" w:hAnsi="Tahoma" w:cs="Tahoma"/>
          <w:color w:val="000000"/>
          <w:sz w:val="14"/>
          <w:szCs w:val="14"/>
        </w:rPr>
        <w:t> 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                                О. Ю. Кургузов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         Глава Городенского сельсовета</w:t>
      </w:r>
    </w:p>
    <w:p w:rsidR="001F0866" w:rsidRDefault="001F0866" w:rsidP="001F08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                                                              А.М.Сенаторов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1F0866"/>
    <w:rsid w:val="001F0866"/>
    <w:rsid w:val="00560C54"/>
    <w:rsid w:val="00B0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8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1004</Words>
  <Characters>5723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2023-07-28T07:05:00Z</dcterms:created>
  <dcterms:modified xsi:type="dcterms:W3CDTF">2023-07-28T07:05:00Z</dcterms:modified>
</cp:coreProperties>
</file>