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СОБРАНИЕ   ДЕПУТАТОВ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ЛЬГОВСКОГО РАЙОНА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Р Е Ш Е Н И Е</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от 23.09.2020 года № 01</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О проекте решения Собрания депутатов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Городенского сельсовета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«О внесении изменений и дополнений в Устав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муниципального образования «Городенский сельсовет»</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В связи с методическими рекомендациями, разработанные Управлением юстиции  Российской  Федерации по Курской области рамках изменений федерального законодательства,  Собрание депутатов Городенского сельсовета Льговского района </w:t>
      </w:r>
      <w:r w:rsidRPr="00FC36CE">
        <w:rPr>
          <w:rFonts w:ascii="Tahoma" w:eastAsia="Times New Roman" w:hAnsi="Tahoma" w:cs="Tahoma"/>
          <w:b/>
          <w:bCs/>
          <w:color w:val="000000"/>
          <w:sz w:val="14"/>
          <w:lang w:eastAsia="ru-RU"/>
        </w:rPr>
        <w:t>Р Е Ш И Л О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1. Внести проект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обсуждение граждан, проживающих на территории Городенского сельсовета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2. Обнародовать текст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семи информационных стендах, расположенных:</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1-й: здание  Речицского клуба досуга в с.Речица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2-й: здание администрации сельсовета в с. Борисовка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3-й: здание  ФАПа в д. Погореловка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4-й:  здание  администрации сельсовета в с. Городенск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5-й: здание Городенского СДК Льговского района Курской области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6-й: здание медицинского пункта в с. Пригородная Слободка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7-й: вблизи домовладения Полховой Н.И. В д.Люшинка Льговского района Курской области, для его обсуждения гражданами, проживающими на территории Городенского сельсовета Льговского района и представления по нему.</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3. Обратиться к гражданам, проживающим на территории Городенского сельсовета Льговского района с просьбой принять активное участие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внести предложения по совершенствованию данного проекта.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4. Утвердить прилагаемый состав комиссии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приёму и учёту предложений по нему (прилагается).</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5. Поручить комиссии: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5.1. Обобщить и систематизировать предложения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5.2. Обобщить и систематизировать материалы,  представить Собранию депутатов Городенского сельсовета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6. Утвердить прилагаемые:</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Порядок участия граждан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Порядок учёта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7. Обнародовать настоящее Решение на указанных в п.2 информационных стендах.</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8. Контроль, за исполнением настоящего Решения возложить на Главу Городенского сельсовета Льговского района  Сенаторова А.М.</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Председатель Собрания депутатов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Льговского района                                                                                      О. Ю. Кургузов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Глава  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Льговского района                                                                                      А.М. Сенаторов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Утвержден</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решением Собрания депутатов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lastRenderedPageBreak/>
        <w:t>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от 23.09.2020г. № 01</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СОСТАВ  КОМИССИИ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584"/>
        <w:gridCol w:w="3720"/>
        <w:gridCol w:w="2544"/>
      </w:tblGrid>
      <w:tr w:rsidR="00FC36CE" w:rsidRPr="00FC36CE" w:rsidTr="00FC36CE">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Барсегян</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Артем Коляевич</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Председатель Собрания депутатов Городенского сельсовета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Председатель комиссии</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tc>
      </w:tr>
      <w:tr w:rsidR="00FC36CE" w:rsidRPr="00FC36CE" w:rsidTr="00FC36CE">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Ливенцова Светлана Валентиновна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Заведующая МУК «Городенская сельская библиотека» Льговского района</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Секретарь комиссии</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tc>
      </w:tr>
      <w:tr w:rsidR="00FC36CE" w:rsidRPr="00FC36CE" w:rsidTr="00FC36CE">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Минаков Михаил Иванович</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Начальник охраны</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ЗАО «Агрофирма Рыльская»</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Член комиссии</w:t>
            </w:r>
          </w:p>
        </w:tc>
      </w:tr>
      <w:tr w:rsidR="00FC36CE" w:rsidRPr="00FC36CE" w:rsidTr="00FC36CE">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Сергеева Светлана Михайловна</w:t>
            </w:r>
          </w:p>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Заведующая ФАП с. Городенск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C36CE" w:rsidRPr="00FC36CE" w:rsidRDefault="00FC36CE" w:rsidP="00FC36CE">
            <w:pPr>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Член комиссии</w:t>
            </w:r>
          </w:p>
        </w:tc>
      </w:tr>
    </w:tbl>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Утвержден</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решением Собрания депутатов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от 23.09.2020г. № 01</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Порядок участия граждан в обсуждении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проекта решения Собрания депутатов 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2. Обсуждение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Городенского   сельсовета Льговского района проекта  Устава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Период обсуждения составляет 20 дней со дня  обнародования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3. Все предложения граждан по существу обсуждаемых вопросов направляются в комиссию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приему и учету предложений по нему (далее комиссия), расположенную по адресу: 307734, Курская область,   Льговский  район, с.Городенск, администрация Городенского сельсовета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4. Обсуждение гражданами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может проводиться также путем коллективных обсуждений, проводимых в организациях Городенского  сельсовета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5. Индивидуальные и коллективные предложения должны быть представлены в комиссию не позднее 17.00 часов последнего дня обсуждения.</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Утвержден</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решением Собрания депутатов</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Городенского   сельсовета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Льговского  района</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от 23.09.2020г. № 01</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lastRenderedPageBreak/>
        <w:t>Порядок учета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b/>
          <w:bCs/>
          <w:color w:val="000000"/>
          <w:sz w:val="14"/>
          <w:lang w:eastAsia="ru-RU"/>
        </w:rPr>
        <w:t>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2. Предложения по  внесенным изменениям и дополнениям в Устав вносятся гражданами, проживающими на территории Городенского сельсовета Льговского района,  как  от  индивидуальных  авторов,  так  и коллективные.</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3. Предложения по  внесенным  изменениям и дополнениям в Устав вносятся в комиссию  в письменном виде по адресу: 307734, Курская область, Льговский  район,  с. Городенск, администрация Городенского сельсовета Льговского района  и рассматриваются ею в соответствии с настоящим Порядком.</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4. Предложения по  внесенным изменениям и дополнениям в Устав вносятся в комиссию в течение 20 дней со дня его официального обнародования.</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5.    Поступившие   предложения   регистрируются   комиссией   в   день поступления.</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Городенского   сельсовета Льговского района  в  течение   5  дней  со  дня завершения приема предложений.</w:t>
      </w:r>
    </w:p>
    <w:p w:rsidR="00FC36CE" w:rsidRPr="00FC36CE" w:rsidRDefault="00FC36CE" w:rsidP="00FC36CE">
      <w:pPr>
        <w:shd w:val="clear" w:color="auto" w:fill="EEEEEE"/>
        <w:spacing w:after="0" w:line="240" w:lineRule="auto"/>
        <w:jc w:val="both"/>
        <w:rPr>
          <w:rFonts w:ascii="Tahoma" w:eastAsia="Times New Roman" w:hAnsi="Tahoma" w:cs="Tahoma"/>
          <w:color w:val="000000"/>
          <w:sz w:val="14"/>
          <w:szCs w:val="14"/>
          <w:lang w:eastAsia="ru-RU"/>
        </w:rPr>
      </w:pPr>
      <w:r w:rsidRPr="00FC36CE">
        <w:rPr>
          <w:rFonts w:ascii="Tahoma" w:eastAsia="Times New Roman" w:hAnsi="Tahoma" w:cs="Tahoma"/>
          <w:color w:val="000000"/>
          <w:sz w:val="14"/>
          <w:szCs w:val="14"/>
          <w:lang w:eastAsia="ru-RU"/>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FC36CE"/>
    <w:rsid w:val="00560C54"/>
    <w:rsid w:val="00B76DC7"/>
    <w:rsid w:val="00FC3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6CE"/>
    <w:rPr>
      <w:b/>
      <w:bCs/>
    </w:rPr>
  </w:style>
</w:styles>
</file>

<file path=word/webSettings.xml><?xml version="1.0" encoding="utf-8"?>
<w:webSettings xmlns:r="http://schemas.openxmlformats.org/officeDocument/2006/relationships" xmlns:w="http://schemas.openxmlformats.org/wordprocessingml/2006/main">
  <w:divs>
    <w:div w:id="5871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1641</Words>
  <Characters>9359</Characters>
  <Application>Microsoft Office Word</Application>
  <DocSecurity>0</DocSecurity>
  <Lines>77</Lines>
  <Paragraphs>21</Paragraphs>
  <ScaleCrop>false</ScaleCrop>
  <Company>SPecialiST RePack</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2023-07-28T07:05:00Z</dcterms:created>
  <dcterms:modified xsi:type="dcterms:W3CDTF">2023-07-28T07:06:00Z</dcterms:modified>
</cp:coreProperties>
</file>