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Третьего созыва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26 июня   2023   г.   № 123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 О внесении изменений в решение собрания депутатов Городенского  сельсовета Льговского района от 16 ноября 2021 г. № 51 «Об утверждении Положения о порядке приватизации муниципального имущества, принадлежащего муниципальному образованию «Городенский сельсовет» Льговского района Курской области»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Федеральным законом от 05.12.2022 № 512-ФЗ</w:t>
      </w:r>
      <w:r>
        <w:rPr>
          <w:rFonts w:ascii="Tahoma" w:hAnsi="Tahoma" w:cs="Tahoma"/>
          <w:color w:val="000000"/>
          <w:sz w:val="14"/>
          <w:szCs w:val="14"/>
        </w:rPr>
        <w:br/>
        <w:t>«О внесении изменений в Федеральный закон «О приватизации государственного и муниципального имущества», Федеральным законом</w:t>
      </w:r>
      <w:r>
        <w:rPr>
          <w:rFonts w:ascii="Tahoma" w:hAnsi="Tahoma" w:cs="Tahoma"/>
          <w:color w:val="000000"/>
          <w:sz w:val="14"/>
          <w:szCs w:val="14"/>
        </w:rPr>
        <w:br/>
        <w:t>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«Городенский сельсовет» Льговского района , Собрание депутатов Городенского сельсовета Льговского района, РЕШИЛО: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Внести в Положение о порядке и условиях приватизации муниципального имущества на территории муниципального образования «Городенский сельсовет», утвержденное решением собрание депутатов Городенского сельсовета Льговского района от 16 ноября 2021 г. № 51, следующие изменения: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пункт 1.2. раздела 1 дополнить подпунктом 12 следующего содержания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«12)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эксплуатацию.»;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подпункты 6 и 7 пункта 9.2.1 раздела 9 изложить в следующей редакции: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«6. Для участия в конкурсе претендент вносит задаток на счет, указанный в информационном сообщении о проведении конкурса в размере: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 Документом, подтверждающим поступление задатка на счет, указанный в информационном сообщении, является выписка с этого счета».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Разместить в сети «Интернет» на  сайте Администрации Городенского сельсовета Льговского  района.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Решение вступает в силу со дня его опубликования.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Контроль за исполнением настоящего решения оставляю за  собой.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                                                            О.Ю. Кургузов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A14CDF" w:rsidRDefault="00A14CDF" w:rsidP="00A14C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    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14CDF"/>
    <w:rsid w:val="00560C54"/>
    <w:rsid w:val="00A14CDF"/>
    <w:rsid w:val="00EB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C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2023-07-27T06:13:00Z</dcterms:created>
  <dcterms:modified xsi:type="dcterms:W3CDTF">2023-07-27T06:13:00Z</dcterms:modified>
</cp:coreProperties>
</file>