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Собрание ДЕПУТАТОВ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ГОРОДЕНСКОГО СЕЛЬСОВЕТА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Р Е Ш Е Н И 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от 04 сентября 2018 года № 119</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Об утверждении Положения о бюджетном процессе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в муниципальном образовании «Городенский  сельсовет»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Городенского  сельсовета Льговского района РЕШИЛО: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Утвердить  Положение о бюджетном процессе в муниципальном образовании «Городенский сельсовет» Льговского района Курской области (прилагается).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Признать утратившим силу решение Собрания депутатов Городенского сельсовета Льговского района от 25 апреля 2014 года  № 08  «Об утверждении Положения о бюджетном процессе в Городенском сельсовете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Настоящее решение вступает в силу с  момента обнародования и подлежит размещению на официальном сайте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Председатель Собрания депутатов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Городенского сельсовета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Льговского района                                                         А.К. Барсегян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Городенского сельсовета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Льговского района                                                    А.М. Сенаторов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Приложение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к решению Собрания депутатов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Городенского  сельсовета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от 04.09.2018г. № 119</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ПОЛОЖЕНИЕ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О БЮДЖЕТНОМ ПРОЦЕССЕ В МУНИЦИПАЛЬНОМ ОБРАЗОВАНИИ «ГОРОДЕНСКИЙ  СЕЛЬСОВЕТ»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1</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Общие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 Предмет регулирования настоящего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Настоящее Положение регламентирует деятельность органов местного самоуправления муниципального образования «Городенский сельсовет» Льговского  района Курской области и иных участников бюджетного процесса по составлению и рассмотрению проекта бюджета муниципального образования «Городенский сельсовет» Льговского  района Курской области, утверждению и исполнению бюджета муниципального образования  «Городенский  сельсовет» Льговского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 Правовая основа бюджетного процесса в муниципальном образовании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Правовую основу бюджетного процесса в муниципальном образовании  «Городенский  сельсовет» Льговского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«Городенский  сельсовет» Льговского  района Курской области, настоящее Положение и принятые в соответствии с ним решения о бюджете муниципального образования  «Городенский сельсовет» Льговского  района Курской области на очередной финансовый год и плановый период, иные нормативные правовые акты Городенского сельсовета Льговского района, регулирующие бюджетные правоотношения в Городенском сельсовете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Нормативные правовые акты Городенского сельсовета Льговского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Городенского  сельсовета Льговского  района применяется настоящее Положение.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Во исполнение настоящего Положения, иных нормативных правовых актов Городенского сельсовета Льговского района, регулирующих бюджетные правоотношения, Глава Городенского сельсовета Льговского  района, иные органы местного самоуправления муниципального образования «Городенский  сельсовет» Льговского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5" w:history="1">
        <w:r w:rsidRPr="00774B24">
          <w:rPr>
            <w:rFonts w:ascii="Tahoma" w:eastAsia="Times New Roman" w:hAnsi="Tahoma" w:cs="Tahoma"/>
            <w:color w:val="33A6E3"/>
            <w:sz w:val="14"/>
            <w:lang w:eastAsia="ru-RU"/>
          </w:rPr>
          <w:t>кодексом</w:t>
        </w:r>
      </w:hyperlink>
      <w:r w:rsidRPr="00774B24">
        <w:rPr>
          <w:rFonts w:ascii="Tahoma" w:eastAsia="Times New Roman" w:hAnsi="Tahoma" w:cs="Tahoma"/>
          <w:color w:val="000000"/>
          <w:sz w:val="14"/>
          <w:szCs w:val="14"/>
          <w:lang w:eastAsia="ru-RU"/>
        </w:rPr>
        <w:t> Российской Федерации, законами Курской области 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 Понятия и термины, применяемые в настоящем Положении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настоящем Положении применяются следующие понятия и термины: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 муниципального образования «Городенский сельсовет» Льговского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консолидированный бюджет Городенского сельсовета Льговского  района - бюджет муниципального образования, входящего в состав Льговского района Курской области (без учета межбюджетных трансфертов между этими бюджетами);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3.1. Правовая форма бюджета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 муниципального образования «Городенский  сельсовет» Льговского района Курской области (далее - бюджет) разрабатывается и утверждается</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в форме решения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2</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Полномочия участников бюджетного процесса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4. Участники бюджетного процесса на уровне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Участниками бюджетного процесса на уровне муниципального образования являются: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Глава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Администрация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органы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главные распорядители (распорядители)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главные администраторы (администраторы)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главные администраторы (администраторы)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получатели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5. Бюджетные полномочия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 обладает следующими полномочиями в сфере бюджетного процесса: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рассматривает и утверждает бюджет, изменения и дополнения, вносимые в него;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Городенского сельсовета Льговского  района Курской области, в ходе проводимых слушаний и в связи с депутатскими запросами;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формируют и определяют правовой статус органов внешнего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проведение публичных слушаний по проекту бюджета и годового отчета об исполнении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Собранию депутатов Городенского  сельсовета Льговского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Городенского сельсовета Льговского района вся необходимая информация.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5.1. Бюджетные полномочия Главы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Глава Городенского  сельсовета Льговского района осуществляет следующие бюджетные полномочия: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вносит на рассмотрение Собрания депутатов Городенского  сельсовета Льговского  района Курской области проект бюджета муниципального образования «Городенский  сельсовет» Льговского  района Курской области с необходимыми документами и материалами, а также отчет об исполнении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вносит на рассмотрение Собрания депутатов Городенского  сельсовета Льговского  района Курской области проекты решений о внесении изменений и дополнений в бюджет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организует исполнение бюджета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обеспечивает управление муниципальным долгом;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осуществляет иные полномочия, определенные Бюджетным </w:t>
      </w:r>
      <w:hyperlink r:id="rId6" w:history="1">
        <w:r w:rsidRPr="00774B24">
          <w:rPr>
            <w:rFonts w:ascii="Tahoma" w:eastAsia="Times New Roman" w:hAnsi="Tahoma" w:cs="Tahoma"/>
            <w:color w:val="33A6E3"/>
            <w:sz w:val="14"/>
            <w:lang w:eastAsia="ru-RU"/>
          </w:rPr>
          <w:t>кодексом</w:t>
        </w:r>
      </w:hyperlink>
      <w:r w:rsidRPr="00774B24">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6. Бюджетные полномочия Администрации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1.Администрация Городенского сельсовета Льговского района обладает следующими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составляет проект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вносит проект бюджета с необходимыми документами и материалами на утверждение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разрабатывает и утверждает методики распределения и (или) порядки предоставления межбюджетных трансфертов;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обеспечивает исполнение бюджета и составление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представляет отчет об исполнении бюджета на утверждение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разрабатывает и утверждает среднесрочный финансовый план;</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утверждает порядок финансового обеспечения выполнения муниципальных заданий;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ведения реестра расходных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утверждает порядок ведения муниципальной долговой книги;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осуществления внутреннего финансового контроля и внутреннего финансового аудита;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утверждает порядок использования бюджетных ассигнований резервного фонда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составления проекта бюджета муниципального образования «Городенский сельсовет» Льговского района Курской области в соответствии с Бюджетным </w:t>
      </w:r>
      <w:hyperlink r:id="rId7" w:history="1">
        <w:r w:rsidRPr="00774B24">
          <w:rPr>
            <w:rFonts w:ascii="Tahoma" w:eastAsia="Times New Roman" w:hAnsi="Tahoma" w:cs="Tahoma"/>
            <w:color w:val="33A6E3"/>
            <w:sz w:val="14"/>
            <w:lang w:eastAsia="ru-RU"/>
          </w:rPr>
          <w:t>кодексом</w:t>
        </w:r>
      </w:hyperlink>
      <w:r w:rsidRPr="00774B24">
        <w:rPr>
          <w:rFonts w:ascii="Tahoma" w:eastAsia="Times New Roman" w:hAnsi="Tahoma" w:cs="Tahoma"/>
          <w:color w:val="000000"/>
          <w:sz w:val="14"/>
          <w:szCs w:val="14"/>
          <w:lang w:eastAsia="ru-RU"/>
        </w:rPr>
        <w:t> Российской Федерации и принимаемыми с соблюдением его требований муниципальными правовыми актами;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утверждает порядок разработки прогноза социально-экономического развития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утверждает муниципальные программы;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 разрабатывает, утверждает и реализует ведомственные целевые программы;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утверждает порядок и сроки составления проекта бюджета муниципального образования с соблюдением требований, устанавливаемых Бюджетным </w:t>
      </w:r>
      <w:hyperlink r:id="rId8" w:history="1">
        <w:r w:rsidRPr="00774B24">
          <w:rPr>
            <w:rFonts w:ascii="Tahoma" w:eastAsia="Times New Roman" w:hAnsi="Tahoma" w:cs="Tahoma"/>
            <w:color w:val="33A6E3"/>
            <w:sz w:val="14"/>
            <w:lang w:eastAsia="ru-RU"/>
          </w:rPr>
          <w:t>кодексом</w:t>
        </w:r>
      </w:hyperlink>
      <w:r w:rsidRPr="00774B24">
        <w:rPr>
          <w:rFonts w:ascii="Tahoma" w:eastAsia="Times New Roman" w:hAnsi="Tahoma" w:cs="Tahoma"/>
          <w:color w:val="000000"/>
          <w:sz w:val="14"/>
          <w:szCs w:val="14"/>
          <w:lang w:eastAsia="ru-RU"/>
        </w:rPr>
        <w:t> Российской Федерации 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составляет и ведет сводную бюджетную роспись бюджета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ведет реестр расходных обязательств муниципального образования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проектирует предельные объемы бюджетных ассигнований по главным распорядителям средств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разрабатывает программу муниципальных заимствований;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составления, утверждения и ведения бюджетных смет казенных учреждений;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устанавливает порядок ведения сводного реестра расходных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управляет муниципальным долгом в порядке,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осуществляет муниципальные заимствования, заключает кредитные соглашения и договоры для привлечения кредитов;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взыскивает бюджетные средства, использованные не по целевому назначению;</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утверждает порядок планирования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осуществляет составление и ведение кассового плана.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7. Бюджетные полномочия  органов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1.Бюджетные полномочия органов муниципального финансового контроля, к которым относятся контрольно-счетный орган Городенского сельсовета Льговского района Курской области,</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органы муниципального финансового контроля, являющиеся органами (должностными лицами) администрации Городенского сельсовета Льговского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Контрольно-счетный орган Городенского  сельсовета Льговского  района Курской области  также осуществляет бюджетные полномочия по: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аудиту эффективности, направленному на определение экономности и результативности использования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экспертизе проектов решений о бюджетах, иных нормативных правовых актов Льговского района, в том числе обоснованности показателей (параметров и характеристик) бюджетов;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экспертизе муниципальных программ;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другим вопросам, установленным Федеральным </w:t>
      </w:r>
      <w:hyperlink r:id="rId9" w:history="1">
        <w:r w:rsidRPr="00774B24">
          <w:rPr>
            <w:rFonts w:ascii="Tahoma" w:eastAsia="Times New Roman" w:hAnsi="Tahoma" w:cs="Tahoma"/>
            <w:color w:val="33A6E3"/>
            <w:sz w:val="14"/>
            <w:lang w:eastAsia="ru-RU"/>
          </w:rPr>
          <w:t>законом</w:t>
        </w:r>
      </w:hyperlink>
      <w:r w:rsidRPr="00774B24">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Органы муниципального финансового контроля, являющиеся органами (должностными лицами) администрации Городенского сельсовета Льговского района,  проводят анализ осуществления главными администраторами бюджетных средств, не являющимися органами, указанными в </w:t>
      </w:r>
      <w:hyperlink r:id="rId10" w:history="1">
        <w:r w:rsidRPr="00774B24">
          <w:rPr>
            <w:rFonts w:ascii="Tahoma" w:eastAsia="Times New Roman" w:hAnsi="Tahoma" w:cs="Tahoma"/>
            <w:color w:val="33A6E3"/>
            <w:sz w:val="14"/>
            <w:lang w:eastAsia="ru-RU"/>
          </w:rPr>
          <w:t>пункте 2 статьи 265</w:t>
        </w:r>
      </w:hyperlink>
      <w:r w:rsidRPr="00774B24">
        <w:rPr>
          <w:rFonts w:ascii="Tahoma" w:eastAsia="Times New Roman" w:hAnsi="Tahoma" w:cs="Tahoma"/>
          <w:color w:val="000000"/>
          <w:sz w:val="14"/>
          <w:szCs w:val="14"/>
          <w:lang w:eastAsia="ru-RU"/>
        </w:rPr>
        <w:t> Бюджетного Кодекса, внутреннего финансового контроля и внутреннего финансового аудита.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Главные администраторы средств местного бюджета, не являющиеся органами, указанными в </w:t>
      </w:r>
      <w:hyperlink r:id="rId11" w:history="1">
        <w:r w:rsidRPr="00774B24">
          <w:rPr>
            <w:rFonts w:ascii="Tahoma" w:eastAsia="Times New Roman" w:hAnsi="Tahoma" w:cs="Tahoma"/>
            <w:color w:val="33A6E3"/>
            <w:sz w:val="14"/>
            <w:lang w:eastAsia="ru-RU"/>
          </w:rPr>
          <w:t>пункте 2 статьи 265</w:t>
        </w:r>
      </w:hyperlink>
      <w:r w:rsidRPr="00774B24">
        <w:rPr>
          <w:rFonts w:ascii="Tahoma" w:eastAsia="Times New Roman" w:hAnsi="Tahoma" w:cs="Tahoma"/>
          <w:color w:val="000000"/>
          <w:sz w:val="14"/>
          <w:szCs w:val="14"/>
          <w:lang w:eastAsia="ru-RU"/>
        </w:rPr>
        <w:t>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Бюджетные полномочия контрольно-счетного органа Льговского района Курской области, предусмотренные </w:t>
      </w:r>
      <w:hyperlink r:id="rId12" w:anchor="Par0" w:history="1">
        <w:r w:rsidRPr="00774B24">
          <w:rPr>
            <w:rFonts w:ascii="Tahoma" w:eastAsia="Times New Roman" w:hAnsi="Tahoma" w:cs="Tahoma"/>
            <w:color w:val="33A6E3"/>
            <w:sz w:val="14"/>
            <w:lang w:eastAsia="ru-RU"/>
          </w:rPr>
          <w:t>пунктами 1</w:t>
        </w:r>
      </w:hyperlink>
      <w:r w:rsidRPr="00774B24">
        <w:rPr>
          <w:rFonts w:ascii="Tahoma" w:eastAsia="Times New Roman" w:hAnsi="Tahoma" w:cs="Tahoma"/>
          <w:color w:val="000000"/>
          <w:sz w:val="14"/>
          <w:szCs w:val="14"/>
          <w:lang w:eastAsia="ru-RU"/>
        </w:rPr>
        <w:t> и </w:t>
      </w:r>
      <w:hyperlink r:id="rId13" w:anchor="Par2" w:history="1">
        <w:r w:rsidRPr="00774B24">
          <w:rPr>
            <w:rFonts w:ascii="Tahoma" w:eastAsia="Times New Roman" w:hAnsi="Tahoma" w:cs="Tahoma"/>
            <w:color w:val="33A6E3"/>
            <w:sz w:val="14"/>
            <w:lang w:eastAsia="ru-RU"/>
          </w:rPr>
          <w:t>2</w:t>
        </w:r>
      </w:hyperlink>
      <w:r w:rsidRPr="00774B24">
        <w:rPr>
          <w:rFonts w:ascii="Tahoma" w:eastAsia="Times New Roman" w:hAnsi="Tahoma" w:cs="Tahoma"/>
          <w:color w:val="000000"/>
          <w:sz w:val="14"/>
          <w:szCs w:val="14"/>
          <w:lang w:eastAsia="ru-RU"/>
        </w:rPr>
        <w:t> настоящей статьи, осуществляются с соблюдением положений, установленных Федеральным </w:t>
      </w:r>
      <w:hyperlink r:id="rId14" w:history="1">
        <w:r w:rsidRPr="00774B24">
          <w:rPr>
            <w:rFonts w:ascii="Tahoma" w:eastAsia="Times New Roman" w:hAnsi="Tahoma" w:cs="Tahoma"/>
            <w:color w:val="33A6E3"/>
            <w:sz w:val="14"/>
            <w:lang w:eastAsia="ru-RU"/>
          </w:rPr>
          <w:t>законом</w:t>
        </w:r>
      </w:hyperlink>
      <w:r w:rsidRPr="00774B24">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Собрание депутатов Городенского сельсовета Льговского района вправе заключать соглашение с Представительным собранием Льговского  района Курской области о передаче Контрольно-счетному органу Льговского района Курской области полномочий контрольно-счетного органа Городенского сельсовета Льговского района Курской области по осуществлению внешнего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8. Бюджетные полномочия главного распорядителя (распорядителя)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Главный распорядитель бюджетных средств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перечень подведомственных ему распорядителей и получателей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планирование соответствующих расходов бюджета, составляет обоснования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вносит предложения по формированию и изменению лимитов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вносит предложения по формированию и изменению сводной бюджетной росписи;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и утверждает муниципальные задания;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бюджетную отчетность главного распорядителя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отвечает от имени муниципального образования по денежным обязательствам подведомственных ему получателей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иные бюджетные полномочия, установленные бюджетным законодательством.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Распорядитель бюджетных средств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 осуществляет планирование соответствующих расходов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8.1. Бюджетные полномочия главного администратора (администратора)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Главный администратор доходов бюджета муниципального образования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перечень подведомственных ему администраторов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представляет сведения, необходимые для составления проекта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представляет сведения для составления и ведения кассового плана;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и представляет бюджетную отчетность главного администратора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утверждает методику прогнозирования поступлений доходов в бюджет в соответствии с общими </w:t>
      </w:r>
      <w:hyperlink r:id="rId15" w:history="1">
        <w:r w:rsidRPr="00774B24">
          <w:rPr>
            <w:rFonts w:ascii="Tahoma" w:eastAsia="Times New Roman" w:hAnsi="Tahoma" w:cs="Tahoma"/>
            <w:color w:val="33A6E3"/>
            <w:sz w:val="14"/>
            <w:lang w:eastAsia="ru-RU"/>
          </w:rPr>
          <w:t>требованиями</w:t>
        </w:r>
      </w:hyperlink>
      <w:r w:rsidRPr="00774B24">
        <w:rPr>
          <w:rFonts w:ascii="Tahoma" w:eastAsia="Times New Roman" w:hAnsi="Tahoma" w:cs="Tahoma"/>
          <w:color w:val="000000"/>
          <w:sz w:val="14"/>
          <w:szCs w:val="14"/>
          <w:lang w:eastAsia="ru-RU"/>
        </w:rPr>
        <w:t> к такой методике, установленными Правительством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Администратор доходов бюджета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взыскание задолженности по платежам в бюджет, пеней и штрафов;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6" w:history="1">
        <w:r w:rsidRPr="00774B24">
          <w:rPr>
            <w:rFonts w:ascii="Tahoma" w:eastAsia="Times New Roman" w:hAnsi="Tahoma" w:cs="Tahoma"/>
            <w:color w:val="33A6E3"/>
            <w:sz w:val="14"/>
            <w:lang w:eastAsia="ru-RU"/>
          </w:rPr>
          <w:t>законом</w:t>
        </w:r>
      </w:hyperlink>
      <w:r w:rsidRPr="00774B24">
        <w:rPr>
          <w:rFonts w:ascii="Tahoma" w:eastAsia="Times New Roman" w:hAnsi="Tahoma" w:cs="Tahoma"/>
          <w:color w:val="000000"/>
          <w:sz w:val="14"/>
          <w:szCs w:val="14"/>
          <w:lang w:eastAsia="ru-RU"/>
        </w:rPr>
        <w:t> от 27 июля 2010 года N 210-ФЗ "Об организации предоставления государственных и муниципальных услуг";</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принимает решение о признании безнадежной к взысканию задолженности по платежам в бюджет;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8.2. Бюджетные полномочия главного администратора (администратора)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Главный администратор источников финансирования дефицита бюджета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перечни подведомственных ему администраторов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бюджетную отчетность главного администратора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утверждает методику прогнозирования поступлений по источникам финансирования дефицита бюджета в соответствии с общими </w:t>
      </w:r>
      <w:hyperlink r:id="rId17" w:history="1">
        <w:r w:rsidRPr="00774B24">
          <w:rPr>
            <w:rFonts w:ascii="Tahoma" w:eastAsia="Times New Roman" w:hAnsi="Tahoma" w:cs="Tahoma"/>
            <w:color w:val="33A6E3"/>
            <w:sz w:val="14"/>
            <w:lang w:eastAsia="ru-RU"/>
          </w:rPr>
          <w:t>требованиями</w:t>
        </w:r>
      </w:hyperlink>
      <w:r w:rsidRPr="00774B24">
        <w:rPr>
          <w:rFonts w:ascii="Tahoma" w:eastAsia="Times New Roman" w:hAnsi="Tahoma" w:cs="Tahoma"/>
          <w:color w:val="000000"/>
          <w:sz w:val="14"/>
          <w:szCs w:val="14"/>
          <w:lang w:eastAsia="ru-RU"/>
        </w:rPr>
        <w:t> к такой методике, установленными Правительством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составляет обоснования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Администратор источников финансирования дефицита бюджета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контроль за полнотой и своевременностью поступления в бюджет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поступления в бюджет и выплаты из бюджета по источникам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и представляет бюджетную отчетность;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Главный распорядитель (распорядитель) бюджетных средств осуществляет внутренний финансовый контроль, направленный 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подготовку и организацию мер по повышению экономности и результативности использования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xml:space="preserve">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w:t>
      </w:r>
      <w:r w:rsidRPr="00774B24">
        <w:rPr>
          <w:rFonts w:ascii="Tahoma" w:eastAsia="Times New Roman" w:hAnsi="Tahoma" w:cs="Tahoma"/>
          <w:color w:val="000000"/>
          <w:sz w:val="14"/>
          <w:szCs w:val="14"/>
          <w:lang w:eastAsia="ru-RU"/>
        </w:rPr>
        <w:lastRenderedPageBreak/>
        <w:t>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оценки надежности внутреннего финансового контроля и подготовки рекомендаций по повышению его эффективности;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подготовки предложений по повышению экономности и результативности использования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Внутренний финансовый контроль и внутренний финансовый аудит осуществляются в соответствии с </w:t>
      </w:r>
      <w:hyperlink r:id="rId18" w:history="1">
        <w:r w:rsidRPr="00774B24">
          <w:rPr>
            <w:rFonts w:ascii="Tahoma" w:eastAsia="Times New Roman" w:hAnsi="Tahoma" w:cs="Tahoma"/>
            <w:color w:val="33A6E3"/>
            <w:sz w:val="14"/>
            <w:lang w:eastAsia="ru-RU"/>
          </w:rPr>
          <w:t>порядком</w:t>
        </w:r>
      </w:hyperlink>
      <w:r w:rsidRPr="00774B24">
        <w:rPr>
          <w:rFonts w:ascii="Tahoma" w:eastAsia="Times New Roman" w:hAnsi="Tahoma" w:cs="Tahoma"/>
          <w:color w:val="000000"/>
          <w:sz w:val="14"/>
          <w:szCs w:val="14"/>
          <w:lang w:eastAsia="ru-RU"/>
        </w:rPr>
        <w:t>, установленным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8.4. Бюджетные полномочия получателя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Получатель бюджетных средств обладает следующими бюджетными полномочиями: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составляет и исполняет бюджетную смету;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обеспечивает результативность, целевой характер использования предусмотренных ему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вносит соответствующему главному распорядителю (распорядителю) бюджетных средств предложения по изменению бюджетной росписи;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ведет бюджетный учет (обеспечивает ведение бюджетного учета);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3</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Составление проекта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9. Основы составления проекта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Проект бюджета муниципального образования составляется на основе прогноза социально-экономического развития Городенского сельсовета Льговского района в целях финансового обеспечения расходных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Составление проекта бюджета основывается 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основных направлениях бюджетной политики и основных направлениях налоговой политики;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прогнозе социально-экономического развития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муниципальных программах (проектах муниципальных программ, проектах изменений указанных программ).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Проект бюджета муниципального образования составляется в порядке, установленном Администрацией Городенского сельсовета Льговского района, в соответствии с положениями Бюджетного </w:t>
      </w:r>
      <w:hyperlink r:id="rId19" w:history="1">
        <w:r w:rsidRPr="00774B24">
          <w:rPr>
            <w:rFonts w:ascii="Tahoma" w:eastAsia="Times New Roman" w:hAnsi="Tahoma" w:cs="Tahoma"/>
            <w:color w:val="33A6E3"/>
            <w:sz w:val="14"/>
            <w:lang w:eastAsia="ru-RU"/>
          </w:rPr>
          <w:t>кодекса</w:t>
        </w:r>
      </w:hyperlink>
      <w:r w:rsidRPr="00774B24">
        <w:rPr>
          <w:rFonts w:ascii="Tahoma" w:eastAsia="Times New Roman" w:hAnsi="Tahoma" w:cs="Tahoma"/>
          <w:color w:val="000000"/>
          <w:sz w:val="14"/>
          <w:szCs w:val="14"/>
          <w:lang w:eastAsia="ru-RU"/>
        </w:rPr>
        <w:t> Российской Федерации 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4.В случае, если проект местного бюджета составляется и утверждается на очередной финансовый год, администрация Городенского сельсовета Льговского района разрабатывает и утверждает среднесрочный финансовый план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Статья 9.1. Долгосрочное бюджетное планирование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Городенского сельсовета Льговского района Курской области приняло решение о его формировании в соответствии с требованиями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w:t>
      </w:r>
      <w:hyperlink r:id="rId20" w:history="1">
        <w:r w:rsidRPr="00774B24">
          <w:rPr>
            <w:rFonts w:ascii="Tahoma" w:eastAsia="Times New Roman" w:hAnsi="Tahoma" w:cs="Tahoma"/>
            <w:color w:val="33A6E3"/>
            <w:sz w:val="14"/>
            <w:lang w:eastAsia="ru-RU"/>
          </w:rPr>
          <w:t>Порядок</w:t>
        </w:r>
      </w:hyperlink>
      <w:r w:rsidRPr="00774B24">
        <w:rPr>
          <w:rFonts w:ascii="Tahoma" w:eastAsia="Times New Roman" w:hAnsi="Tahoma" w:cs="Tahoma"/>
          <w:color w:val="000000"/>
          <w:sz w:val="14"/>
          <w:szCs w:val="14"/>
          <w:lang w:eastAsia="ru-RU"/>
        </w:rPr>
        <w:t> разработки и утверждения, </w:t>
      </w:r>
      <w:hyperlink r:id="rId21" w:history="1">
        <w:r w:rsidRPr="00774B24">
          <w:rPr>
            <w:rFonts w:ascii="Tahoma" w:eastAsia="Times New Roman" w:hAnsi="Tahoma" w:cs="Tahoma"/>
            <w:color w:val="33A6E3"/>
            <w:sz w:val="14"/>
            <w:lang w:eastAsia="ru-RU"/>
          </w:rPr>
          <w:t>период</w:t>
        </w:r>
      </w:hyperlink>
      <w:r w:rsidRPr="00774B24">
        <w:rPr>
          <w:rFonts w:ascii="Tahoma" w:eastAsia="Times New Roman" w:hAnsi="Tahoma" w:cs="Tahoma"/>
          <w:color w:val="000000"/>
          <w:sz w:val="14"/>
          <w:szCs w:val="14"/>
          <w:lang w:eastAsia="ru-RU"/>
        </w:rPr>
        <w:t> действия, а также </w:t>
      </w:r>
      <w:hyperlink r:id="rId22" w:history="1">
        <w:r w:rsidRPr="00774B24">
          <w:rPr>
            <w:rFonts w:ascii="Tahoma" w:eastAsia="Times New Roman" w:hAnsi="Tahoma" w:cs="Tahoma"/>
            <w:color w:val="33A6E3"/>
            <w:sz w:val="14"/>
            <w:lang w:eastAsia="ru-RU"/>
          </w:rPr>
          <w:t>требования</w:t>
        </w:r>
      </w:hyperlink>
      <w:r w:rsidRPr="00774B24">
        <w:rPr>
          <w:rFonts w:ascii="Tahoma" w:eastAsia="Times New Roman" w:hAnsi="Tahoma" w:cs="Tahoma"/>
          <w:color w:val="000000"/>
          <w:sz w:val="14"/>
          <w:szCs w:val="14"/>
          <w:lang w:eastAsia="ru-RU"/>
        </w:rPr>
        <w:t> к составу и содержанию бюджетного прогноза муниципального образования на долгосрочный период устанавливаются администрацией Городенского сельсовета Льговского района с соблюдением требований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Городенского сельсовета Льговского района Курской области одновременно с проектом решения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Бюджетный прогноз (изменения бюджетного прогноза) муниципального образования на долгосрочный период утверждается администрацией Городенского сельсовета Льговского района в срок, не превышающий двух месяцев со дня официального опубликования решения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9.2 Органы, осуществляющие составление проекта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Составление проектов бюджетов - исключительная прерогатива Администрации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10. Сведения, необходимые для составления проекта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Льговский район»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Для составления проекта бюджета необходимы сведения 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предполагаемых объемах финансовой помощи, предоставляемой из бюджетов других уровней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видах и объемах расходов, передаваемых с других уровней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муниципальных заданиях.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11. Прогноз социально-экономического развития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Прогноз социально-экономического развития разрабатывается на период не менее трех лет.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Прогноз социально-экономического развития ежегодно разрабатывается в </w:t>
      </w:r>
      <w:hyperlink r:id="rId23"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3. Прогноз социально-экономического развития одобряется администрацией Городенского сельсовета Льговского района одновременно с принятием решения о внесении проекта бюджета в Собрание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Разработка прогноза социально-экономического развития осуществляется уполномоченным соответственно администрацией Городенского сельсовета Льговского района - должностным лицом администрации.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7. В целях формирования бюджетного прогноза муниципального образования на долгосрочный период в соответствии со </w:t>
      </w:r>
      <w:hyperlink r:id="rId24" w:history="1">
        <w:r w:rsidRPr="00774B24">
          <w:rPr>
            <w:rFonts w:ascii="Tahoma" w:eastAsia="Times New Roman" w:hAnsi="Tahoma" w:cs="Tahoma"/>
            <w:color w:val="33A6E3"/>
            <w:sz w:val="14"/>
            <w:lang w:eastAsia="ru-RU"/>
          </w:rPr>
          <w:t>статьей 170.1</w:t>
        </w:r>
      </w:hyperlink>
      <w:r w:rsidRPr="00774B24">
        <w:rPr>
          <w:rFonts w:ascii="Tahoma" w:eastAsia="Times New Roman" w:hAnsi="Tahoma" w:cs="Tahoma"/>
          <w:color w:val="000000"/>
          <w:sz w:val="14"/>
          <w:szCs w:val="14"/>
          <w:lang w:eastAsia="ru-RU"/>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Статья 11.1. Среднесрочный финансовый план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Под среднесрочным финансовым планом муниципального образования понимается документ, содержащий основные параметры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Среднесрочный финансовый план муниципального образования ежегодно разрабатывается по форме и в порядке, которые установлены администрацией Городенского сельсовета Льговского района, с соблюдением положений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Проект среднесрочного финансового плана утверждается администрацией Городенского сельсовета Льговского района и представляется в Собрание депутатов Городенского сельсовета Льговского района Курской области одновременно с проектом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Утвержденный среднесрочный финансовый план должен содержать следующие параметры: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дефицит (профицит)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12. Прогнозирование доходов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1.Доходы бюджета муниципального образования прогнозируются на основе прогноза социально-экономического развития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в условиях действующего на день внесения проекта бюджета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в Собрание депутатов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2.Нормативные правовые акты Собрания депутатов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 предусматривающие внесение изменений в нормативные правовые акты Собрания депутатов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13. Планирование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Статья 13.1.Муниципальное задание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Муниципальное задание должно содержать: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показатели, характеризующие качество и (или) объем (содержание) оказываемых муниципальных услуг (выполняемых работ);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контроля за исполнением муниципального задания, в том числе условия и порядок его досрочного прекращения;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требования к отчетности об исполнении муниципального задания.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Муниципальное задание на оказание муниципальных услуг физическим и юридическим лицам также должно содержать: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определение категорий физических и (или) юридических лиц, являющихся потребителями соответствующих услуг;</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оказания соответствующих услуг;</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5"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установленном администрацией Городенского сельсовета Льговского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3.1.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Городенского сельсовета Льговского района с соблюдением </w:t>
      </w:r>
      <w:hyperlink r:id="rId26" w:history="1">
        <w:r w:rsidRPr="00774B24">
          <w:rPr>
            <w:rFonts w:ascii="Tahoma" w:eastAsia="Times New Roman" w:hAnsi="Tahoma" w:cs="Tahoma"/>
            <w:color w:val="33A6E3"/>
            <w:sz w:val="14"/>
            <w:lang w:eastAsia="ru-RU"/>
          </w:rPr>
          <w:t>общих требований</w:t>
        </w:r>
      </w:hyperlink>
      <w:r w:rsidRPr="00774B24">
        <w:rPr>
          <w:rFonts w:ascii="Tahoma" w:eastAsia="Times New Roman" w:hAnsi="Tahoma" w:cs="Tahoma"/>
          <w:color w:val="000000"/>
          <w:sz w:val="14"/>
          <w:szCs w:val="14"/>
          <w:lang w:eastAsia="ru-RU"/>
        </w:rPr>
        <w:t>, установленных Правительством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Финансовое обеспечение выполнения муниципальных заданий осуществляется за счет средств бюджета муниципального образования в </w:t>
      </w:r>
      <w:hyperlink r:id="rId27"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8" w:anchor="Par31" w:history="1">
        <w:r w:rsidRPr="00774B24">
          <w:rPr>
            <w:rFonts w:ascii="Tahoma" w:eastAsia="Times New Roman" w:hAnsi="Tahoma" w:cs="Tahoma"/>
            <w:color w:val="33A6E3"/>
            <w:sz w:val="14"/>
            <w:lang w:eastAsia="ru-RU"/>
          </w:rPr>
          <w:t>абзацем первым</w:t>
        </w:r>
      </w:hyperlink>
      <w:r w:rsidRPr="00774B24">
        <w:rPr>
          <w:rFonts w:ascii="Tahoma" w:eastAsia="Times New Roman" w:hAnsi="Tahoma" w:cs="Tahoma"/>
          <w:color w:val="000000"/>
          <w:sz w:val="14"/>
          <w:szCs w:val="14"/>
          <w:lang w:eastAsia="ru-RU"/>
        </w:rPr>
        <w:t> настоящего пункта, с соблюдением </w:t>
      </w:r>
      <w:hyperlink r:id="rId29" w:history="1">
        <w:r w:rsidRPr="00774B24">
          <w:rPr>
            <w:rFonts w:ascii="Tahoma" w:eastAsia="Times New Roman" w:hAnsi="Tahoma" w:cs="Tahoma"/>
            <w:color w:val="33A6E3"/>
            <w:sz w:val="14"/>
            <w:lang w:eastAsia="ru-RU"/>
          </w:rPr>
          <w:t>общих требований</w:t>
        </w:r>
      </w:hyperlink>
      <w:r w:rsidRPr="00774B24">
        <w:rPr>
          <w:rFonts w:ascii="Tahoma" w:eastAsia="Times New Roman" w:hAnsi="Tahoma" w:cs="Tahoma"/>
          <w:color w:val="000000"/>
          <w:sz w:val="14"/>
          <w:szCs w:val="14"/>
          <w:lang w:eastAsia="ru-RU"/>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30" w:anchor="Par18" w:history="1">
        <w:r w:rsidRPr="00774B24">
          <w:rPr>
            <w:rFonts w:ascii="Tahoma" w:eastAsia="Times New Roman" w:hAnsi="Tahoma" w:cs="Tahoma"/>
            <w:color w:val="33A6E3"/>
            <w:sz w:val="14"/>
            <w:lang w:eastAsia="ru-RU"/>
          </w:rPr>
          <w:t>пунктами 3</w:t>
        </w:r>
      </w:hyperlink>
      <w:r w:rsidRPr="00774B24">
        <w:rPr>
          <w:rFonts w:ascii="Tahoma" w:eastAsia="Times New Roman" w:hAnsi="Tahoma" w:cs="Tahoma"/>
          <w:color w:val="000000"/>
          <w:sz w:val="14"/>
          <w:szCs w:val="14"/>
          <w:lang w:eastAsia="ru-RU"/>
        </w:rPr>
        <w:t> и </w:t>
      </w:r>
      <w:hyperlink r:id="rId31" w:anchor="Par31" w:history="1">
        <w:r w:rsidRPr="00774B24">
          <w:rPr>
            <w:rFonts w:ascii="Tahoma" w:eastAsia="Times New Roman" w:hAnsi="Tahoma" w:cs="Tahoma"/>
            <w:color w:val="33A6E3"/>
            <w:sz w:val="14"/>
            <w:lang w:eastAsia="ru-RU"/>
          </w:rPr>
          <w:t>4</w:t>
        </w:r>
      </w:hyperlink>
      <w:r w:rsidRPr="00774B24">
        <w:rPr>
          <w:rFonts w:ascii="Tahoma" w:eastAsia="Times New Roman" w:hAnsi="Tahoma" w:cs="Tahoma"/>
          <w:color w:val="000000"/>
          <w:sz w:val="14"/>
          <w:szCs w:val="14"/>
          <w:lang w:eastAsia="ru-RU"/>
        </w:rPr>
        <w:t> настоящей статьи, должны определять в том числе: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правила и сроки формирования, изменения, утверждения муниципального задания, отчета о его выполнении;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правила и сроки определения объема финансового обеспечения выполнения муниципального задания, включая: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сроки и объемы перечисления субсидии на финансовое обеспечение выполнения муниципального задания;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возврат субсидии в объеме, который соответствует показателям муниципального задания, которые не были достигнуты;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Субсидии юридическим лицам (за исключением субсидий государственным (муниципальным) учреждениям, а также субсидий,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Городенского сельсовета Льговского района Курской области о местном бюджете и принимаемыми в соответствии с ним муниципальными правовыми актами Администрации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цели, условия и порядок предоставления субсидий;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порядок возврата субсидий в бюджет в случае нарушения условий, установленных при их предоставлении;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муниципально-частном партнерстве, концессионными соглашениями, заключенными в </w:t>
      </w:r>
      <w:hyperlink r:id="rId32"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Городенского сельсовета Льговского района, принимаемыми в </w:t>
      </w:r>
      <w:hyperlink r:id="rId33"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определяемом администрацией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В решении о бюджете могут предусматриваться бюджетные ассигнования на предоставление в соответствии с решениями администрации Городенского сельсовета Льговского района юридическим лицам (за исключением государственных (муниципальных) учреждений), индивидуальным предпринимателям,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физическим лицам грантов в форме субсидий, в том числе предоставляемых на конкурсной основе.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14. Резервный фонд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расходной части бюджета муниципального образования  создается резервный фонд Администрации</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Городенского сельсовета Льговского района. Размер резервного фонда  Администрации  Городенского сельсовета Льговского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использования бюджетных ассигнований резервного фонда устанавливается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Отчет об использовании бюджетных ассигнований резервного фонда Администрации Городенского сельсовета Льговского района прилагается к ежеквартальному и годовому отчетам об исполнении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lastRenderedPageBreak/>
        <w:t>Статья 15. Муниципальные программы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Муниципальные программы Городенского сельсовета Льговского района утверждаются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Сроки реализации муниципальных программ Городенского сельсовета Льговского района определяются Администрацией Городенского сельсовета Льговского района в установленном ею порядке.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принятия решений о разработке муниципальных программ Городенского сельсовета Льговского района и формирования и реализации указанных программ устанавливается нормативным правовым актом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Объем бюджетных ассигнований на финансовое обеспечение реализации муниципальных программ Городенского сельсовета Льговского района утверждается решением Собрания депутатов Городенского сельсовета Льговского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Муниципальные программы Городенского сельсовета Льговского района, предлагаемые к реализации начиная с очередного финансового года, а также изменения в ранее утвержденные муниципальные программы Городенского сельсовета Льговского района подлежат утверждению в сроки, установленные Администрацией Городенского сельсовета Льговского района. Собрание депутатов Городенского сельсовета Льговского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Муниципальные программы Городенского сельсовета Льговского района подлежат приведению в соответствие с решением о бюджете Городенского сельсовета Льговского района не позднее трех месяцев со дня вступления его в силу.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 каждой муниципальной программе Городенского сельсовета Льговского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 результатам указанной оценки Администрацией Городенского сельсовета Льговского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Городенского сельсовета Льговского района, в том числе необходимости изменения объема бюджетных ассигнований на финансовое обеспечение реализации муниципальной программы Городенского сельсовета Льговского района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15.1. Ведомственные целевые программы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15.2. Муниципальный дорожный фонд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Муниципальный дорожный фонд создается решением Собрания депутатов Городенского сельсовета Льговского района Курской области (за исключением решения о местном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Городенского сельсовета Льговского района Курской области, указанным в </w:t>
      </w:r>
      <w:hyperlink r:id="rId34" w:anchor="Par0" w:history="1">
        <w:r w:rsidRPr="00774B24">
          <w:rPr>
            <w:rFonts w:ascii="Tahoma" w:eastAsia="Times New Roman" w:hAnsi="Tahoma" w:cs="Tahoma"/>
            <w:color w:val="33A6E3"/>
            <w:sz w:val="14"/>
            <w:lang w:eastAsia="ru-RU"/>
          </w:rPr>
          <w:t>абзаце первом</w:t>
        </w:r>
      </w:hyperlink>
      <w:r w:rsidRPr="00774B24">
        <w:rPr>
          <w:rFonts w:ascii="Tahoma" w:eastAsia="Times New Roman" w:hAnsi="Tahoma" w:cs="Tahoma"/>
          <w:color w:val="000000"/>
          <w:sz w:val="14"/>
          <w:szCs w:val="14"/>
          <w:lang w:eastAsia="ru-RU"/>
        </w:rPr>
        <w:t> настоящего пункта, от: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формирования и использования бюджетных ассигнований муниципального дорожного фонда устанавливается решением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16. Порядок и сроки  составления проекта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Порядок и сроки составления проекта бюджета муниципального образования устанавливаются Администрацией Городенского сельсовета Льговского района с соблюдением требований, устанавливаемых Бюджетным кодексом Российской Федерации 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2.Согласование показателей прогноза социально-экономического развития Городенского сельсовета Льговского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17. Общие положения рассмотрения и утверждения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Городенского сельсовета Льговского района (кроме решения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Решением о бюджете утверждаются: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перечень главных администраторов доходов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перечень главных администраторов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 муниципальным правовым актом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ведомственная структура расходов бюджета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общий объем бюджетных ассигнований, направляемых на исполнение публичных нормативных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источники финансирования дефицита бюджета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иные показатели местного бюджета, установленные Бюджетным кодексом Российской Федерации, настоящим Положением.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4. 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Изменение параметров планового периода бюджета осуществляется в соответствии с муниципальным правовым актом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Решением Собрания депутатов Городенского сельсовета Льговского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Городенского сельсовета Льговского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18. Документы и материалы, представляемые одновременно с проектом бюджета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Одновременно с проектом решения о бюджете муниципального образования в Собрание депутатов Городенского сельсовета  Льговского района Курской области представляются: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основные направления бюджетной  политики и основные направления налоговой политики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 социально-экономического развития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пояснительная записка к проекту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методики (проекты методик) и расчеты распределения межбюджетных трансфертов;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оценка ожидаемого исполнения бюджета на текущий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реестры источников доходов бюджетов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иные документы и материалы.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19. Внесение проекта решения о бюджете муниципального образования в Собрание депутатов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Администрация Городенского сельсовета Льговского района вносит проект решения о бюджете на очередной финансовый год и плановый период на рассмотрение Собранию депутатов Городенского сельсовета Льговского района Курской области не позднее 15 ноября текущего года.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2.Одновременно с проектом бюджета муниципального образования в Собрание депутатов Городенского сельсовета Льговского района Курской области представляются документы и материалы в соответствии со статьей 18 настоящего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20. Публичные слушания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Городенского сельсовета.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4</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Рассмотрение и утверждение проекта решения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21. Внесение и подготовка к рассмотрению в  Собрании депутатов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 Курской области  решения о бюджете муниципального образования  на очередной финансовый год и плановый период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Городенского сельсовета Льговского района Курской области не позднее 15 ноября текущего года.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После получения проекта решения о бюджете муниципального образования на очередной финансовый год и плановый период председатель Собрания  депутатов Городенского сельсовета Льговского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Городенского сельсовета Льговского района  Курской области для подготовки заключений в комиссии Собрания депутатов Городенского сельсовета Льговского района Курской области, в контрольно-счетный орган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Председателем Собрания депутатов Городенского сельсовета Льговского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Городенского сельсовета Льговского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Городенского сельсовета Льговского района, начальника отдела администрации Городенского сельсовета Льговского района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 результатам рассмотрения комиссии Собрания депутатов Городенского сельсовета Льговского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xml:space="preserve">Комиссии Собрания депутатов Городенского сельсовета Льговского района Курской области, субъекты права законодательной инициативы направляют в  комиссию Собрания депутатов Городенского сельсовета Льговского района Курской области по вопросам экономической </w:t>
      </w:r>
      <w:r w:rsidRPr="00774B24">
        <w:rPr>
          <w:rFonts w:ascii="Tahoma" w:eastAsia="Times New Roman" w:hAnsi="Tahoma" w:cs="Tahoma"/>
          <w:color w:val="000000"/>
          <w:sz w:val="14"/>
          <w:szCs w:val="14"/>
          <w:lang w:eastAsia="ru-RU"/>
        </w:rPr>
        <w:lastRenderedPageBreak/>
        <w:t>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Контрольно-счетный орган Льговского района Курской области готовит свое заключение на проект решения о бюджете муниципального образования «Городенский сельсовет» на очередной финансовый год и плановый период и направляет его в Собрание депутатов Городенского сельсовета Льговского района Курской области и Главе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7. Постоянная комиссия Собрания депутатов Городенского сельсовета Льговского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Льговского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Городенского сельсовета Льговского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Собрание депутатов Городенского сельсовета Льговского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обсуждение Собранием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прогноза социально-экономического развития Городенского сельсовета Льговского района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основных направлений бюджетной политики и основных направлениях налоговой политики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утверждение основных характеристик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общего объема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верхнего предела муниципального долга муниципального образования «Городенский сельсовет» Льговского района Курской области на конец очередного финансового года и конец каждого года планового периода;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прогнозируемого дефицита (профицита)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иных показателей бюджета муниципального образования, определенных частью 3 статьи 18  настоящего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Заседание Собрания депутатов Городенского сельсовета Льговского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Городенского сельсовета Льговского района и председателя контрольно-счетного органа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голосование поправок, поданных по предмету первого чтения.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голосование проекта решения о бюджете муниципального образования на очередной финансовый год и плановый период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Городенского сельсовета Льговского района Курской области может: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Городенского сельсовета Льговского района Курской области и представителей Администрации Городенского сельсовета Льговского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вернуть указанный проект решения Главе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Решение согласительной комиссии принимается раздельным голосованием членов согласительной комиссии от Собрания депутатов Городенского сельсовета Льговского района Курской области и Администрации Городенского сельсовета Льговского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На очередном заседании Собрания депутатов Городенского сельсовета Льговского района Курской области, которое созывается не позднее 10 календарных дней после первого заседания, производится: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голосование решения, принятого согласительной комиссией;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рассмотрение и принятие решений по вопросам, решение по которым согласительной комиссией не принято;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голосование проекта решения о бюджете муниципального образования  на очередной финансовый год и плановый период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Городенского сельсовета Льговского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lastRenderedPageBreak/>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Городенского сельсовета Льговского района Курской области поправки к проекту решения о бюджете муниципального образования по предмету второго чтения.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В течение последующих 10 календарных дней постоянная комиссия   Собрания депутатов  Городенского сельсовета Льговского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«Городенский сельсовет» Льговского района Курской области готовит сводную таблицу поправок с рекомендациями по ним и проект решения Собрания депутатов Городенского сельсовета Льговского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Городенского сельсовета Льговского района показатели, утвержденные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голосование проекта решения о бюджете муниципального образования  на очередной финансовый год и плановый период во втором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Городенского сельсовета Льговского района Курской области передает указанный проект решения в согласительную комиссию, состоящую из представителей Собрания депутатов Городенского сельсовета Льговского района Курской области и представителей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Решение согласительной комиссии выносится на очередное заседание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На очередном заседании Собрания депутатов Городенского сельсовета Льговского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голосование решения, принятого согласительной комиссией;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рассмотрение и принятие решений по вопросам, решение по которым согласительной комиссией не принято;</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голосование проекта решения о бюджете муниципального образования на очередной финансовый год и плановый период во втором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7. Решение о бюджете муниципального образования на очередной финансовый год и плановый период, принятое Собранием депутатов Городенского сельсовета Льговского района Курской области, направляется Главе Городенского сельсовета Льговского района для подписания и обнародования в течение 10 дней.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25. Рассмотрение Собранием депутатов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Городенского сельсовета</w:t>
      </w:r>
      <w:r w:rsidRPr="00774B24">
        <w:rPr>
          <w:rFonts w:ascii="Tahoma" w:eastAsia="Times New Roman" w:hAnsi="Tahoma" w:cs="Tahoma"/>
          <w:color w:val="000000"/>
          <w:sz w:val="14"/>
          <w:szCs w:val="14"/>
          <w:lang w:eastAsia="ru-RU"/>
        </w:rPr>
        <w:t> </w:t>
      </w:r>
      <w:r w:rsidRPr="00774B24">
        <w:rPr>
          <w:rFonts w:ascii="Tahoma" w:eastAsia="Times New Roman" w:hAnsi="Tahoma" w:cs="Tahoma"/>
          <w:b/>
          <w:bCs/>
          <w:color w:val="000000"/>
          <w:sz w:val="14"/>
          <w:lang w:eastAsia="ru-RU"/>
        </w:rPr>
        <w:t>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случае отклонения Главой Городенского сельсовета Льговского района принятого Собранием депутатов Городенского сельсовета Льговского района Курской области решения о бюджете муниципального образования на очередной финансовый год и плановый период вето Главы Городенского сельсовета Льговского района преодолевается двумя третями голосов от списочного числа депутатов Собрания депутатов Городенского сельсовета Льговского района Курской области. В случае не преодоления Собранием депутатов Городенского сельсовета Льговского района Курской области вето Главы Городенского сельсовета Льговского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Согласительная комиссия в течение 10 дней выносит на повторное рассмотрение Собрания депутатов Городенского сельсовета Льговского района Курской области согласованное решение о бюджете муниципального образования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Принятое Собранием депутатов Городенского сельсовета Льговского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Городенского сельсовета Льговского района в течение семи дней и обнародованию.</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26. Внесение изменений и дополнений в решение о бюджете муниципального образования на очередной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Глава Городенского сельсовета Льговского района вносит в Собрание депутатов Городенского сельсовета Льговского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«Городенский сельсовет» Льговского района Курской области, а также распределение расходов в ведомственной структуре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Городенского сельсовета Льговского района вносит в Собрание депутатов Городенского сельсовета Льговского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Городенского сельсовета Льговского района Курской области и контрольно-счетным органом  Городенского сельсовета Льговского района Курской области во внеочередном порядке.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Заключение контрольно-счетного органа Городенского сельсовета Льговского района Курской области по представленному Главой Городенского сельсовета Льговского района проекту решения в случаях, предусмотренных подпунктами «а» и «б» части 1 настоящей статьи, направляется в Собрание депутатов Городенского сельсовета Льговского района Курской области и Главе Городенского сельсовета Льговского района  в течение одной недели после его поступления в контрольно-счетный орган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В иных случаях заключение контрольно-счетного органа Городенского сельсовета Льговского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Городенского сельсовета Льговского района Курской области и Главе Городенского сельсовета Льговского района в срок не позднее 30 календарных дней.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Комиссии Собрания депутатов Городенского сельсовета Льговского  района Курской области рассматривают представленный Главой Городенского сельсовета Льговского района проект решения и направляют в постоянную комиссию Собрания депутатов Городенского сельсовета Льговского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Постоянная комиссия Собрания депутатов Городенского сельсовета Льговского района Курской области по вопросам экономической политики рассматривает представленный Главой Городенского сельсовета Льговского района  проект решения, заключение контрольно-счетного органа Городенского сельсовета Льговского района Курской области, поправки и предложения комиссий Собрания депутатов Городенского сельсовета Льговского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«Городенский сельсовет» Льговского района Курской области, которое представляет на рассмотрение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Городенского сельсовета Льговского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Городенского сельсовета Льговского района Курской области, Администрация Городенского сельсовета Льговского района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7. Депутаты Собрания депутатов Городенского сельсовета Льговского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Городенского сельсовета Льговского района не внес в Собрание депутатов Городенского сельсовета Льговского района Курской области соответствующий проект решения в течение 10 календарных дней со дня рассмотрения  Собранием депутатов Городенского сельсовета Льговского района Курской области отчета об исполнении бюджета муниципального образования за период, в котором получено указанное превышение.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27. Временное управление бюджетом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случае если решение о бюджете не вступило в силу с начала финансового года: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Администрация Городенского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Если решение о бюджете не вступило в силу через три месяца после начала финансового года, Администрация Городенского сельсовета Льговского района организует исполнение бюджета при соблюдении условий, определенных пунктом 1 настоящей статьи.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 этом Администрация Городенского сельсовета Льговского района не имеет права: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предоставлять бюджетные кредиты;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формировать резервный фонд.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Городенского сельсовета Льговского района представляет на рассмотрение и утверждение Собрания депутатов Городенского сельсовета Льговского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Указанный проект решения рассматривается и утверждается Собранием депутатов Городенского сельсовета Льговского района Курской области в срок, не превышающий 15 дней со дня его представления.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4.1. ИСПОЛНЕНИЕ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 Основы исполнения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1.Исполнение бюджета муниципального образования обеспечивается администрацией Городенского сельсовета Льговского района на основе сводной бюджетной росписи и кассового плана, в соответствии с Бюджетным кодексом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28.1.Кассовый план</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1.Под кассовым планом понимается прогноз кассовых поступлений в бюджет и кассовых выплат из бюджета в текущем финансовом году.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2.Администрация Городенского сельсовета Льговского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Составление и ведение кассового плана осуществляются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28.2.Исполнение бюджетов по доходам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Исполнение бюджетов по доходам предусматривает: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w:t>
      </w:r>
      <w:r w:rsidRPr="00774B24">
        <w:rPr>
          <w:rFonts w:ascii="Tahoma" w:eastAsia="Times New Roman" w:hAnsi="Tahoma" w:cs="Tahoma"/>
          <w:color w:val="000000"/>
          <w:sz w:val="14"/>
          <w:szCs w:val="14"/>
          <w:lang w:eastAsia="ru-RU"/>
        </w:rPr>
        <w:lastRenderedPageBreak/>
        <w:t>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зачет излишне уплаченных или излишне взысканных сумм в соответствии с </w:t>
      </w:r>
      <w:hyperlink r:id="rId35" w:history="1">
        <w:r w:rsidRPr="00774B24">
          <w:rPr>
            <w:rFonts w:ascii="Tahoma" w:eastAsia="Times New Roman" w:hAnsi="Tahoma" w:cs="Tahoma"/>
            <w:color w:val="33A6E3"/>
            <w:sz w:val="14"/>
            <w:lang w:eastAsia="ru-RU"/>
          </w:rPr>
          <w:t>законодательством</w:t>
        </w:r>
      </w:hyperlink>
      <w:r w:rsidRPr="00774B24">
        <w:rPr>
          <w:rFonts w:ascii="Tahoma" w:eastAsia="Times New Roman" w:hAnsi="Tahoma" w:cs="Tahoma"/>
          <w:color w:val="000000"/>
          <w:sz w:val="14"/>
          <w:szCs w:val="14"/>
          <w:lang w:eastAsia="ru-RU"/>
        </w:rPr>
        <w:t>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уточнение администратором доходов бюджета платежей в бюджеты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6"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установленном Министерством финансов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28.3 Исполнение бюджета по расходам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Исполнение бюджета по расходам осуществляется в </w:t>
      </w:r>
      <w:hyperlink r:id="rId37"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установленном Администрацией Городенского сельсовета, с соблюдением требований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Исполнение бюджета по расходам предусматривает: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принятие и </w:t>
      </w:r>
      <w:hyperlink r:id="rId38" w:history="1">
        <w:r w:rsidRPr="00774B24">
          <w:rPr>
            <w:rFonts w:ascii="Tahoma" w:eastAsia="Times New Roman" w:hAnsi="Tahoma" w:cs="Tahoma"/>
            <w:color w:val="33A6E3"/>
            <w:sz w:val="14"/>
            <w:lang w:eastAsia="ru-RU"/>
          </w:rPr>
          <w:t>учет</w:t>
        </w:r>
      </w:hyperlink>
      <w:r w:rsidRPr="00774B24">
        <w:rPr>
          <w:rFonts w:ascii="Tahoma" w:eastAsia="Times New Roman" w:hAnsi="Tahoma" w:cs="Tahoma"/>
          <w:color w:val="000000"/>
          <w:sz w:val="14"/>
          <w:szCs w:val="14"/>
          <w:lang w:eastAsia="ru-RU"/>
        </w:rPr>
        <w:t> бюджетных и денежных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подтверждение денежных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санкционирование оплаты денежных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подтверждение исполнения денежных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Получатель бюджетных средств принимает бюджетные обязательства в пределах, доведенных до него лимитов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Городенского сельсовета Льговского района в соответствии с положениями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9" w:history="1">
        <w:r w:rsidRPr="00774B24">
          <w:rPr>
            <w:rFonts w:ascii="Tahoma" w:eastAsia="Times New Roman" w:hAnsi="Tahoma" w:cs="Tahoma"/>
            <w:color w:val="33A6E3"/>
            <w:sz w:val="14"/>
            <w:lang w:eastAsia="ru-RU"/>
          </w:rPr>
          <w:t>законодательством</w:t>
        </w:r>
      </w:hyperlink>
      <w:r w:rsidRPr="00774B24">
        <w:rPr>
          <w:rFonts w:ascii="Tahoma" w:eastAsia="Times New Roman" w:hAnsi="Tahoma" w:cs="Tahoma"/>
          <w:color w:val="000000"/>
          <w:sz w:val="14"/>
          <w:szCs w:val="14"/>
          <w:lang w:eastAsia="ru-RU"/>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28.4 Бюджетная роспись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w:t>
      </w:r>
      <w:hyperlink r:id="rId40" w:history="1">
        <w:r w:rsidRPr="00774B24">
          <w:rPr>
            <w:rFonts w:ascii="Tahoma" w:eastAsia="Times New Roman" w:hAnsi="Tahoma" w:cs="Tahoma"/>
            <w:color w:val="33A6E3"/>
            <w:sz w:val="14"/>
            <w:lang w:eastAsia="ru-RU"/>
          </w:rPr>
          <w:t>Порядок</w:t>
        </w:r>
      </w:hyperlink>
      <w:r w:rsidRPr="00774B24">
        <w:rPr>
          <w:rFonts w:ascii="Tahoma" w:eastAsia="Times New Roman" w:hAnsi="Tahoma" w:cs="Tahoma"/>
          <w:color w:val="000000"/>
          <w:sz w:val="14"/>
          <w:szCs w:val="14"/>
          <w:lang w:eastAsia="ru-RU"/>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Городенского сельсовета Льговского района лимитами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28.5 Исполнение бюджета по источникам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28.6 Предельные объемы финансирования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случае и </w:t>
      </w:r>
      <w:hyperlink r:id="rId41" w:history="1">
        <w:r w:rsidRPr="00774B24">
          <w:rPr>
            <w:rFonts w:ascii="Tahoma" w:eastAsia="Times New Roman" w:hAnsi="Tahoma" w:cs="Tahoma"/>
            <w:color w:val="33A6E3"/>
            <w:sz w:val="14"/>
            <w:lang w:eastAsia="ru-RU"/>
          </w:rPr>
          <w:t>порядке</w:t>
        </w:r>
      </w:hyperlink>
      <w:r w:rsidRPr="00774B24">
        <w:rPr>
          <w:rFonts w:ascii="Tahoma" w:eastAsia="Times New Roman" w:hAnsi="Tahoma" w:cs="Tahoma"/>
          <w:color w:val="000000"/>
          <w:sz w:val="14"/>
          <w:szCs w:val="14"/>
          <w:lang w:eastAsia="ru-RU"/>
        </w:rPr>
        <w:t>, установленных Администрацией Городенского сельсовета Льговского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28.7 Использование доходов, фактически полученных при исполнении бюджета сверх утвержденных решением о бюджете</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xml:space="preserve">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Городенского сельсовета Льговского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w:t>
      </w:r>
      <w:r w:rsidRPr="00774B24">
        <w:rPr>
          <w:rFonts w:ascii="Tahoma" w:eastAsia="Times New Roman" w:hAnsi="Tahoma" w:cs="Tahoma"/>
          <w:color w:val="000000"/>
          <w:sz w:val="14"/>
          <w:szCs w:val="14"/>
          <w:lang w:eastAsia="ru-RU"/>
        </w:rPr>
        <w:lastRenderedPageBreak/>
        <w:t>недостаточности предусмотренных на их исполнение бюджетных ассигнований в размере, предусмотренном частью 3 статьи 29.2настоящего Положения.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42" w:history="1">
        <w:r w:rsidRPr="00774B24">
          <w:rPr>
            <w:rFonts w:ascii="Tahoma" w:eastAsia="Times New Roman" w:hAnsi="Tahoma" w:cs="Tahoma"/>
            <w:color w:val="33A6E3"/>
            <w:sz w:val="14"/>
            <w:lang w:eastAsia="ru-RU"/>
          </w:rPr>
          <w:t>пунктом 5 статьи 242</w:t>
        </w:r>
      </w:hyperlink>
      <w:r w:rsidRPr="00774B24">
        <w:rPr>
          <w:rFonts w:ascii="Tahoma" w:eastAsia="Times New Roman" w:hAnsi="Tahoma" w:cs="Tahoma"/>
          <w:color w:val="000000"/>
          <w:sz w:val="14"/>
          <w:szCs w:val="14"/>
          <w:lang w:eastAsia="ru-RU"/>
        </w:rPr>
        <w:t>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5</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Составление, внешняя проверка, рассмотрение и утверждение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29. Основы бюджетного учета и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Бюджетный учет осуществляется в соответствии с планом счетов, включающим в себя бюджетную классификацию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Бюджетная отчетность включает:</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отчет об исполнении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баланс исполнения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отчет о финансовых результатах деятельности;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отчет о движении денежных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пояснительную записку.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Баланс исполнения местного бюджета содержит данные о нефинансовых и финансовых активах, обязательствах Городенского сельсовета Льговского района на первый и последний дни отчетного периода по счетам плана счетов бюджетного учета.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30. Составление бюджетной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Бюджетная отчетность Городенского сельсовета Льговского района является годовой. Отчет об исполнении бюджета является ежеквартальным.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Отчет об исполнении бюджета Городенского сельсовета Льговского района за первый квартал, полугодие и девять месяцев текущего финансового года утверждается  Администрацией Городенского сельсовета Льговского района и направляется в Собрание депутатов Городенского сельсовета Льговского района Курской области и контрольно-счетный орган Городенского сельсовета Льговского района Курской области в месячный срок после представления отчета в управление финансов администрации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Годовой отчет об исполнении бюджета муниципального образования подлежит утверждению решением Собрания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31. Внешняя проверка годового отчета об исполнении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Годовой отчет об исполнении бюджета муниципального образования до его рассмотрения в Собрании депутатов Городенского сельсовета Льговского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Внешняя проверка годового отчета об исполнении бюджета осуществляется контрольно-счетным органом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Администрация Городенского сельсовета Льговского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3.1. Контрольно-счетный орган Городенского сельсовета Льговского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Заключение на годовой отчет об исполнении бюджета представляется контрольно-счетным органом Городенского сельсовета Льговского района Курской области в  Собрание депутатов Городенского сельсовета Льговского района Курской области с одновременным направлением в Администрацию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32. Представление, рассмотрение и утверждение годового отчета об исполнении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Ежегодно не позднее 1 мая текущего года Администрация Городенского сельсовета Льговского района представляет в Собрание депутатов Городенского сельсовета Льговского района Курской области годовой отчет об исполнении бюджета муниципального образования за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Одновременно с годовым отчетом об исполнении бюджета представляются: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проект решения об исполнении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баланс исполнения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отчет о финансовых результатах деятельности;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отчет о движении денежных средств;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пояснительная записка;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сведения об использовании бюджетных ассигнований резервного фонда Администрации Городенского сельсовета Льговского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бюджетная отчетность об исполнении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информация о предоставлении межбюджетных трансфертов бюджетам муниципальных поселений Льговского района Курской области за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информацию о размещении средств бюджета муниципального образования на банковских депозитах за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информация об использовании бюджетных ассигнований дорожного фонда муниципального образования за отчетный финансовый год;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сводный годовой доклад о ходе реализации и об оценке эффективности муниципальных программ Городенского сельсовета Льговского района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иные документы, предусмотренные бюджетным законодательством.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lastRenderedPageBreak/>
        <w:t>4. По результатам рассмотрения годового отчета об исполнении бюджета муниципального образования «Городенский сельсовет» Собрание депутатов   Городенского сельсовета Льговского района Курской области принимает решение об утверждении либо отклонении решения об исполнении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В случае отклонения Собранием  депутатов Городенского сельсовета Льговского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33. Решение об исполнении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Решением Собрания  депутатов Городенского сельсовета Льговского района Курской области об исполнении бюджета муниципального образования «Городенский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Отдельными приложениями к решению Собрания депутатов Городенского сельсовета Льговского района Курской области об исполнении бюджета муниципального образования  за отчетный финансовый год утверждаются показатели: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доходов бюджета муниципального образования по кодам классификации доходов бюджетов;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расходов бюджета муниципального образования по ведомственной структуре расходов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расходов бюджета муниципального образования по разделам и подразделам классификации расходов бюджетов;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Решением Собрания депутатов Городенского сельсовета Льговского района Курской области об исполнении бюджета муниципального образования «Городенский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ГЛАВА 6</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Муниципальный финансовый контроль</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34. Виды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Муниципальный финансовый контроль подразделяется на внешний и внутренний, предварительный и последующий.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Городенского сельсовета Льговского района Курской области (далее - орган внешнего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Городенского сельсовета Льговского района (далее - органы внутреннего муниципального финансового контроля), финансового органа Городенского сельсовета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34.1. Объекты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Объектами муниципального финансового контроля (далее - объекты контроля) являются: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финансовый орган муниципального образования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муниципальные учреждения;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муниципальные унитарные предприятия;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34.2. Методы осуществления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Результаты проверки, ревизии оформляются актом.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Проверки подразделяются на камеральные и выездные, в том числе встречные проверки.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Под обследованием понимаются анализ и оценка состояния определенной сферы деятельности объекта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Результаты обследования оформляются заключением.</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lastRenderedPageBreak/>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35. Полномочия контрольно-счетного органа Городенского сельсовета Льговского района Курской области по осуществлению внешнего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Полномочиями контрольно-счетного органа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 по осуществлению внешнего муниципального финансового контроля являются: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При осуществлении полномочий по внешнему муниципальному финансовому контролю контрольно-счетным органом Городенского сельсовета</w:t>
      </w:r>
      <w:r w:rsidRPr="00774B24">
        <w:rPr>
          <w:rFonts w:ascii="Tahoma" w:eastAsia="Times New Roman" w:hAnsi="Tahoma" w:cs="Tahoma"/>
          <w:b/>
          <w:bCs/>
          <w:color w:val="000000"/>
          <w:sz w:val="14"/>
          <w:lang w:eastAsia="ru-RU"/>
        </w:rPr>
        <w:t> </w:t>
      </w:r>
      <w:r w:rsidRPr="00774B24">
        <w:rPr>
          <w:rFonts w:ascii="Tahoma" w:eastAsia="Times New Roman" w:hAnsi="Tahoma" w:cs="Tahoma"/>
          <w:color w:val="000000"/>
          <w:sz w:val="14"/>
          <w:szCs w:val="14"/>
          <w:lang w:eastAsia="ru-RU"/>
        </w:rPr>
        <w:t>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3" w:history="1">
        <w:r w:rsidRPr="00774B24">
          <w:rPr>
            <w:rFonts w:ascii="Tahoma" w:eastAsia="Times New Roman" w:hAnsi="Tahoma" w:cs="Tahoma"/>
            <w:color w:val="33A6E3"/>
            <w:sz w:val="14"/>
            <w:lang w:eastAsia="ru-RU"/>
          </w:rPr>
          <w:t>законом</w:t>
        </w:r>
      </w:hyperlink>
      <w:r w:rsidRPr="00774B24">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направляются объектам контроля представления, предписания;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Порядок осуществления полномочий контрольно-счетного органа Городенского сельсовета Льговского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проводятся проверки, ревизии и обследования;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направляются объектам контроля акты, заключения, представления и (или) предписания;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w:t>
      </w:r>
      <w:hyperlink r:id="rId44" w:history="1">
        <w:r w:rsidRPr="00774B24">
          <w:rPr>
            <w:rFonts w:ascii="Tahoma" w:eastAsia="Times New Roman" w:hAnsi="Tahoma" w:cs="Tahoma"/>
            <w:color w:val="33A6E3"/>
            <w:sz w:val="14"/>
            <w:lang w:eastAsia="ru-RU"/>
          </w:rPr>
          <w:t>Порядок</w:t>
        </w:r>
      </w:hyperlink>
      <w:r w:rsidRPr="00774B24">
        <w:rPr>
          <w:rFonts w:ascii="Tahoma" w:eastAsia="Times New Roman" w:hAnsi="Tahoma" w:cs="Tahoma"/>
          <w:color w:val="000000"/>
          <w:sz w:val="14"/>
          <w:szCs w:val="14"/>
          <w:lang w:eastAsia="ru-RU"/>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Городенского сельсовета Льговского района, а также стандартами осуществления внутреннего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Городенского сельсовета Льговского района.</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 </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b/>
          <w:bCs/>
          <w:color w:val="000000"/>
          <w:sz w:val="14"/>
          <w:lang w:eastAsia="ru-RU"/>
        </w:rPr>
        <w:t>Статья 37 Представления и предписания органов муниципального финансового контроля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«Городенский сельсовет» Льговского района Курской области.</w:t>
      </w:r>
    </w:p>
    <w:p w:rsidR="00774B24" w:rsidRPr="00774B24" w:rsidRDefault="00774B24" w:rsidP="00774B24">
      <w:pPr>
        <w:shd w:val="clear" w:color="auto" w:fill="EEEEEE"/>
        <w:spacing w:after="0" w:line="240" w:lineRule="auto"/>
        <w:jc w:val="both"/>
        <w:rPr>
          <w:rFonts w:ascii="Tahoma" w:eastAsia="Times New Roman" w:hAnsi="Tahoma" w:cs="Tahoma"/>
          <w:color w:val="000000"/>
          <w:sz w:val="14"/>
          <w:szCs w:val="14"/>
          <w:lang w:eastAsia="ru-RU"/>
        </w:rPr>
      </w:pPr>
      <w:r w:rsidRPr="00774B24">
        <w:rPr>
          <w:rFonts w:ascii="Tahoma" w:eastAsia="Times New Roman" w:hAnsi="Tahoma" w:cs="Tahoma"/>
          <w:color w:val="000000"/>
          <w:sz w:val="14"/>
          <w:szCs w:val="14"/>
          <w:lang w:eastAsia="ru-RU"/>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«Городенский сельсовет» Льговского района Курской области ущерба является основанием для обращения уполномоченного муниципальным правовым актом администрации  Городенского сельсовета Льговского района муниципального органа в суд с исковыми заявлениями о возмещении ущерба, причиненного муниципальному образованию «Городенский сельсовет» Льговского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B7963"/>
    <w:multiLevelType w:val="multilevel"/>
    <w:tmpl w:val="0398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2D5E5F"/>
    <w:multiLevelType w:val="multilevel"/>
    <w:tmpl w:val="79B4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74B24"/>
    <w:rsid w:val="00560C54"/>
    <w:rsid w:val="006B090F"/>
    <w:rsid w:val="00774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B24"/>
    <w:rPr>
      <w:b/>
      <w:bCs/>
    </w:rPr>
  </w:style>
  <w:style w:type="character" w:styleId="a5">
    <w:name w:val="Hyperlink"/>
    <w:basedOn w:val="a0"/>
    <w:uiPriority w:val="99"/>
    <w:semiHidden/>
    <w:unhideWhenUsed/>
    <w:rsid w:val="00774B24"/>
    <w:rPr>
      <w:color w:val="0000FF"/>
      <w:u w:val="single"/>
    </w:rPr>
  </w:style>
  <w:style w:type="character" w:styleId="a6">
    <w:name w:val="FollowedHyperlink"/>
    <w:basedOn w:val="a0"/>
    <w:uiPriority w:val="99"/>
    <w:semiHidden/>
    <w:unhideWhenUsed/>
    <w:rsid w:val="00774B24"/>
    <w:rPr>
      <w:color w:val="800080"/>
      <w:u w:val="single"/>
    </w:rPr>
  </w:style>
</w:styles>
</file>

<file path=word/webSettings.xml><?xml version="1.0" encoding="utf-8"?>
<w:webSettings xmlns:r="http://schemas.openxmlformats.org/officeDocument/2006/relationships" xmlns:w="http://schemas.openxmlformats.org/wordprocessingml/2006/main">
  <w:divs>
    <w:div w:id="8940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F74D2430EEC35AEBCF0E188DBFE65727F4BC189B0A50CBF5D0F92DAC7jDL" TargetMode="External"/><Relationship Id="rId13" Type="http://schemas.openxmlformats.org/officeDocument/2006/relationships/hyperlink" Target="file:///C:\Users\Eduard\Downloads\%D0%A0.%E2%84%96119%20%D0%BE%D1%8204.09.2018%D0%B3.%20%D0%91%D1%8E%D0%B4%D0%B6%D0%B5%D1%82%D0%BD%D1%8B%D0%B9%20%D0%BF%D1%80%D0%BE%D1%86%D0%B5%D1%81%D1%81.docx" TargetMode="External"/><Relationship Id="rId18" Type="http://schemas.openxmlformats.org/officeDocument/2006/relationships/hyperlink" Target="consultantplus://offline/ref=E370D65700AF6D7587EE9ADBD8CA82A7F0B8735806A68A94A3DF076BC14BCEDD3B1131960270BEE5d7Q3L" TargetMode="External"/><Relationship Id="rId26" Type="http://schemas.openxmlformats.org/officeDocument/2006/relationships/hyperlink" Target="consultantplus://offline/ref=DB808C97257ECEDA78272EA1B5B0D0144D49F53C7C7DAAC3254C8713DFAA94C10AE15582EA7217DANFbAL" TargetMode="External"/><Relationship Id="rId39" Type="http://schemas.openxmlformats.org/officeDocument/2006/relationships/hyperlink" Target="consultantplus://offline/ref=DAE7B7EEF7CEA68D6DDE0A3AB350C9F9164C35A494052CCC73A59C9F18dCb9H" TargetMode="External"/><Relationship Id="rId3" Type="http://schemas.openxmlformats.org/officeDocument/2006/relationships/settings" Target="settings.xml"/><Relationship Id="rId21" Type="http://schemas.openxmlformats.org/officeDocument/2006/relationships/hyperlink" Target="consultantplus://offline/ref=02728A47B5FD19CFD3203088075DAC1F1AE8CE6FD1AD2BF679F5CEA39156657221289A5251E0FA7AiFiEL" TargetMode="External"/><Relationship Id="rId34" Type="http://schemas.openxmlformats.org/officeDocument/2006/relationships/hyperlink" Target="file:///C:\Users\Eduard\Downloads\%D0%A0.%E2%84%96119%20%D0%BE%D1%8204.09.2018%D0%B3.%20%D0%91%D1%8E%D0%B4%D0%B6%D0%B5%D1%82%D0%BD%D1%8B%D0%B9%20%D0%BF%D1%80%D0%BE%D1%86%D0%B5%D1%81%D1%81.docx" TargetMode="External"/><Relationship Id="rId42" Type="http://schemas.openxmlformats.org/officeDocument/2006/relationships/hyperlink" Target="consultantplus://offline/ref=9B1F67BC63BED59B7DF3A962962B6F2E9DD60F22AB56B909BC1CF5EA3565BF50B781C4C1D4BE6ED673QCI" TargetMode="External"/><Relationship Id="rId7" Type="http://schemas.openxmlformats.org/officeDocument/2006/relationships/hyperlink" Target="consultantplus://offline/ref=F6FF74D2430EEC35AEBCF0E188DBFE65727F4BC189B0A50CBF5D0F92DAC7jDL" TargetMode="External"/><Relationship Id="rId12" Type="http://schemas.openxmlformats.org/officeDocument/2006/relationships/hyperlink" Target="file:///C:\Users\Eduard\Downloads\%D0%A0.%E2%84%96119%20%D0%BE%D1%8204.09.2018%D0%B3.%20%D0%91%D1%8E%D0%B4%D0%B6%D0%B5%D1%82%D0%BD%D1%8B%D0%B9%20%D0%BF%D1%80%D0%BE%D1%86%D0%B5%D1%81%D1%81.docx" TargetMode="External"/><Relationship Id="rId17" Type="http://schemas.openxmlformats.org/officeDocument/2006/relationships/hyperlink" Target="consultantplus://offline/ref=1A6AE5AF11D589B2FBEB2C85848A60FC64DECD7CDBE7B2984768091FB43F049E469F11577E9AC247b047J" TargetMode="External"/><Relationship Id="rId25" Type="http://schemas.openxmlformats.org/officeDocument/2006/relationships/hyperlink" Target="consultantplus://offline/ref=DB808C97257ECEDA78272EA1B5B0D0144D48FE3A757BAAC3254C8713DFAA94C10AE15582EA7217DENFb8L" TargetMode="External"/><Relationship Id="rId33" Type="http://schemas.openxmlformats.org/officeDocument/2006/relationships/hyperlink" Target="consultantplus://offline/ref=4AC1E4020A97423BFCD9A93F0E66C1CCE73D8FDF8CC5143FFE320ADE133A13FEC1541851370BE6CFW5r4L" TargetMode="External"/><Relationship Id="rId38" Type="http://schemas.openxmlformats.org/officeDocument/2006/relationships/hyperlink" Target="consultantplus://offline/ref=DAE7B7EEF7CEA68D6DDE0A3AB350C9F9154537A994042CCC73A59C9F18C9B3C9CD3D8A280F043C6Bd0b8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A3D9569E525340EB9CE9029EC5F9F319C58FB8B0509BA13B2BA26C96KD0CJ" TargetMode="External"/><Relationship Id="rId20" Type="http://schemas.openxmlformats.org/officeDocument/2006/relationships/hyperlink" Target="consultantplus://offline/ref=02728A47B5FD19CFD3203088075DAC1F1AE8CE6FD1AD2BF679F5CEA39156657221289A5251E0FA7BiFi9L" TargetMode="External"/><Relationship Id="rId29" Type="http://schemas.openxmlformats.org/officeDocument/2006/relationships/hyperlink" Target="consultantplus://offline/ref=DB808C97257ECEDA78272EA1B5B0D0144D44F53F7A75AAC3254C8713DFAA94C10AE15582EA721EDANFbEL" TargetMode="External"/><Relationship Id="rId41" Type="http://schemas.openxmlformats.org/officeDocument/2006/relationships/hyperlink" Target="consultantplus://offline/ref=3C7CFC2A70A919F4C602F81FD23BFCBCFDB6FE06B0C0C21EFBFBBA7BFDCDD0B58FF72017A9982D36x3P7I" TargetMode="External"/><Relationship Id="rId1" Type="http://schemas.openxmlformats.org/officeDocument/2006/relationships/numbering" Target="numbering.xml"/><Relationship Id="rId6" Type="http://schemas.openxmlformats.org/officeDocument/2006/relationships/hyperlink" Target="consultantplus://offline/ref=CA57107C4052A6F7E38C7DC272F9FA5277DD6FBA739CC5515CA41FAFAE0Ac0L" TargetMode="External"/><Relationship Id="rId11" Type="http://schemas.openxmlformats.org/officeDocument/2006/relationships/hyperlink" Target="consultantplus://offline/ref=567421811991AF3B4D64B19F952F632F241A1B013D810A9F532BD1E1C0E8F647B9B3E66C46BByFV7I" TargetMode="External"/><Relationship Id="rId24" Type="http://schemas.openxmlformats.org/officeDocument/2006/relationships/hyperlink" Target="consultantplus://offline/ref=E1D00317FAB1CB8FAD8B390FF6B61CFBBA84C3D6AB10921C6D272397D64C73F010BF4731C312iAy9L" TargetMode="External"/><Relationship Id="rId32" Type="http://schemas.openxmlformats.org/officeDocument/2006/relationships/hyperlink" Target="consultantplus://offline/ref=4AC1E4020A97423BFCD9A93F0E66C1CCE73D8DDF86C0143FFE320ADE133A13FEC1541851370BE7CEW5r3L" TargetMode="External"/><Relationship Id="rId37" Type="http://schemas.openxmlformats.org/officeDocument/2006/relationships/hyperlink" Target="consultantplus://offline/ref=DAE7B7EEF7CEA68D6DDE0A3AB350C9F9154534AB95042CCC73A59C9F18C9B3C9CD3D8A280F043C6Ed0b8H" TargetMode="External"/><Relationship Id="rId40" Type="http://schemas.openxmlformats.org/officeDocument/2006/relationships/hyperlink" Target="consultantplus://offline/ref=8F5C9E2A619D258A30CD90FC68D8ABE63F03CF35E3E3736BFA380C6AC5642530F671F527B2B03A43B2gBH" TargetMode="External"/><Relationship Id="rId45" Type="http://schemas.openxmlformats.org/officeDocument/2006/relationships/fontTable" Target="fontTable.xml"/><Relationship Id="rId5" Type="http://schemas.openxmlformats.org/officeDocument/2006/relationships/hyperlink" Target="consultantplus://offline/ref=97D818F94B0D2B3B4A0B5BD9C6CA5F6274DF59A7A4E9F63629E8DE5972Y8G4M" TargetMode="External"/><Relationship Id="rId15" Type="http://schemas.openxmlformats.org/officeDocument/2006/relationships/hyperlink" Target="consultantplus://offline/ref=A2AA199F18D6ACC83E030C0CFEA5BC0195E06700BAECDEA5E07A0A1E858823201E83E75430E32F7AIBxAJ" TargetMode="External"/><Relationship Id="rId23" Type="http://schemas.openxmlformats.org/officeDocument/2006/relationships/hyperlink" Target="consultantplus://offline/ref=E1D00317FAB1CB8FAD8B390FF6B61CFBB98CCBD7AA1E921C6D272397D64C73F010BF4733CB10AF00iAy0L" TargetMode="External"/><Relationship Id="rId28" Type="http://schemas.openxmlformats.org/officeDocument/2006/relationships/hyperlink" Target="file:///C:\Users\Eduard\Downloads\%D0%A0.%E2%84%96119%20%D0%BE%D1%8204.09.2018%D0%B3.%20%D0%91%D1%8E%D0%B4%D0%B6%D0%B5%D1%82%D0%BD%D1%8B%D0%B9%20%D0%BF%D1%80%D0%BE%D1%86%D0%B5%D1%81%D1%81.docx" TargetMode="External"/><Relationship Id="rId36" Type="http://schemas.openxmlformats.org/officeDocument/2006/relationships/hyperlink" Target="consultantplus://offline/ref=1C0ED1648BD25622C4E972B8026784A5A0BF8EB128F6DA36DF78AF8A68D59CD9EDEEB7E3EC6AA7312BYDH" TargetMode="External"/><Relationship Id="rId10" Type="http://schemas.openxmlformats.org/officeDocument/2006/relationships/hyperlink" Target="consultantplus://offline/ref=567421811991AF3B4D64B19F952F632F241A1B013D810A9F532BD1E1C0E8F647B9B3E66C46BByFV7I" TargetMode="External"/><Relationship Id="rId19" Type="http://schemas.openxmlformats.org/officeDocument/2006/relationships/hyperlink" Target="consultantplus://offline/ref=64543789B8635168C42BDDA46487AE67CF3C352F8376ED5722AA5FEB05E0B70BB29E3DF1934E48FEO3WCH" TargetMode="External"/><Relationship Id="rId31" Type="http://schemas.openxmlformats.org/officeDocument/2006/relationships/hyperlink" Target="file:///C:\Users\Eduard\Downloads\%D0%A0.%E2%84%96119%20%D0%BE%D1%8204.09.2018%D0%B3.%20%D0%91%D1%8E%D0%B4%D0%B6%D0%B5%D1%82%D0%BD%D1%8B%D0%B9%20%D0%BF%D1%80%D0%BE%D1%86%D0%B5%D1%81%D1%81.docx" TargetMode="External"/><Relationship Id="rId44" Type="http://schemas.openxmlformats.org/officeDocument/2006/relationships/hyperlink" Target="consultantplus://offline/ref=1C6A6290CC33E5DFE4C5D9D7FFEC8B3D9C43899EED5236FDDE65A7917077C7BFE80EA780CB396481KDtAJ" TargetMode="External"/><Relationship Id="rId4" Type="http://schemas.openxmlformats.org/officeDocument/2006/relationships/webSettings" Target="webSettings.xml"/><Relationship Id="rId9" Type="http://schemas.openxmlformats.org/officeDocument/2006/relationships/hyperlink" Target="consultantplus://offline/ref=567421811991AF3B4D64B19F952F632F271213093D850A9F532BD1E1C0yEV8I" TargetMode="External"/><Relationship Id="rId14" Type="http://schemas.openxmlformats.org/officeDocument/2006/relationships/hyperlink" Target="consultantplus://offline/ref=567421811991AF3B4D64B19F952F632F271F120E31870A9F532BD1E1C0yEV8I" TargetMode="External"/><Relationship Id="rId22" Type="http://schemas.openxmlformats.org/officeDocument/2006/relationships/hyperlink" Target="consultantplus://offline/ref=02728A47B5FD19CFD3203088075DAC1F1AE8CE6FD1AD2BF679F5CEA39156657221289A5251E0FA79iFiBL" TargetMode="External"/><Relationship Id="rId27" Type="http://schemas.openxmlformats.org/officeDocument/2006/relationships/hyperlink" Target="consultantplus://offline/ref=DB808C97257ECEDA78272EA1B5B0D0144D48FE3A757BAAC3254C8713DFAA94C10AE15582EA7217DENFb8L" TargetMode="External"/><Relationship Id="rId30" Type="http://schemas.openxmlformats.org/officeDocument/2006/relationships/hyperlink" Target="file:///C:\Users\Eduard\Downloads\%D0%A0.%E2%84%96119%20%D0%BE%D1%8204.09.2018%D0%B3.%20%D0%91%D1%8E%D0%B4%D0%B6%D0%B5%D1%82%D0%BD%D1%8B%D0%B9%20%D0%BF%D1%80%D0%BE%D1%86%D0%B5%D1%81%D1%81.docx" TargetMode="External"/><Relationship Id="rId35" Type="http://schemas.openxmlformats.org/officeDocument/2006/relationships/hyperlink" Target="consultantplus://offline/ref=1C0ED1648BD25622C4E972B8026784A5A0BF8AB629F6DA36DF78AF8A68D59CD9EDEEB7E3EC6AA0372BY0H" TargetMode="External"/><Relationship Id="rId43" Type="http://schemas.openxmlformats.org/officeDocument/2006/relationships/hyperlink" Target="consultantplus://offline/ref=FBFF353D1E468DBA63EA820A3D4BC1B1BACACD39D2BD069DF67595C89BFE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19095</Words>
  <Characters>108842</Characters>
  <Application>Microsoft Office Word</Application>
  <DocSecurity>0</DocSecurity>
  <Lines>907</Lines>
  <Paragraphs>255</Paragraphs>
  <ScaleCrop>false</ScaleCrop>
  <Company>SPecialiST RePack</Company>
  <LinksUpToDate>false</LinksUpToDate>
  <CharactersWithSpaces>127682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2023-07-28T12:22:00Z</dcterms:created>
  <dcterms:modified xsi:type="dcterms:W3CDTF">2023-07-28T12:23:00Z</dcterms:modified>
</cp:coreProperties>
</file>