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АДМИНИСТРАЦИЯ</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ГОРОДЕНСКОГО СЕЛЬСОВЕТА</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ЛЬГОВСКОГО РАЙОНА</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ПОСТАНОВЛЕНИЕ</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от «10» ноября 2022 г.    №  117</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Об утверждении перечня главных администраторов доходов бюджета Городенского сельсовета Льговского района Курской области, порядка и сроков внесения изменений в перечень главных администраторов доходов бюджета Городенского сельсовета Льговского района Курской области</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Городенского сельсовета Льговского района ПОСТАНОВЛЯЕТ:</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Утвердить:</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Перечень главных администраторов доходов бюджета Городенского сельсовета Льговского района Курской области, согласно приложению 1 к настоящему постановлению;</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Порядок и сроки внесения изменений в перечень главных администраторов доходов бюджета Городенского сельсовета Льговского района Курской области, согласно приложению 2 к настоящему постановлению.</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Контроль за исполнением настоящего постановления возложить на начальника отдела  В.И. Горину.</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3. Постановление вступает в силу со дня его подписания                                    и применяется к правоотношениям, возникающим при составлении                              и исполнении бюджета Городенского сельсовета Льговского района Курской области, начиная с бюджета на 2023 год и на плановый период 2024 и 2025 годов.</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ВРИО Главы Городенского сельсовета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Льговского района                                                                  В.М. Сотникова</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Приложение 1</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к постановлению администрации</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Городенского сельсовета Льговского района</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от 10.11.2022 г. № 117</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ПЕРЕЧЕНЬ</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главных администраторов доходов бюджета Городенского сельсовета Льговского района Курской области</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tbl>
      <w:tblPr>
        <w:tblW w:w="7368" w:type="dxa"/>
        <w:tblCellSpacing w:w="0" w:type="dxa"/>
        <w:shd w:val="clear" w:color="auto" w:fill="EEEEEE"/>
        <w:tblCellMar>
          <w:left w:w="0" w:type="dxa"/>
          <w:right w:w="0" w:type="dxa"/>
        </w:tblCellMar>
        <w:tblLook w:val="04A0"/>
      </w:tblPr>
      <w:tblGrid>
        <w:gridCol w:w="1167"/>
        <w:gridCol w:w="2157"/>
        <w:gridCol w:w="4044"/>
      </w:tblGrid>
      <w:tr w:rsidR="000078C5" w:rsidRPr="000078C5" w:rsidTr="000078C5">
        <w:trPr>
          <w:tblCellSpacing w:w="0" w:type="dxa"/>
        </w:trPr>
        <w:tc>
          <w:tcPr>
            <w:tcW w:w="306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Код бюджетной классификации</w:t>
            </w:r>
          </w:p>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Российской Федерации</w:t>
            </w:r>
          </w:p>
        </w:tc>
        <w:tc>
          <w:tcPr>
            <w:tcW w:w="430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Наименование главного администратора, наименование доходов</w:t>
            </w:r>
          </w:p>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главного администратора доходов</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доходов бюджета муниципального образования</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078C5" w:rsidRPr="000078C5" w:rsidRDefault="000078C5" w:rsidP="000078C5">
            <w:pPr>
              <w:spacing w:after="0" w:line="240" w:lineRule="auto"/>
              <w:rPr>
                <w:rFonts w:ascii="Tahoma" w:eastAsia="Times New Roman" w:hAnsi="Tahoma" w:cs="Tahoma"/>
                <w:color w:val="000000"/>
                <w:sz w:val="14"/>
                <w:szCs w:val="14"/>
                <w:lang w:eastAsia="ru-RU"/>
              </w:rPr>
            </w:pPr>
          </w:p>
        </w:tc>
      </w:tr>
      <w:tr w:rsidR="000078C5" w:rsidRPr="000078C5" w:rsidTr="000078C5">
        <w:trPr>
          <w:tblCellSpacing w:w="0" w:type="dxa"/>
        </w:trPr>
        <w:tc>
          <w:tcPr>
            <w:tcW w:w="306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w:t>
            </w:r>
          </w:p>
        </w:tc>
      </w:tr>
      <w:tr w:rsidR="000078C5" w:rsidRPr="000078C5" w:rsidTr="000078C5">
        <w:trPr>
          <w:tblCellSpacing w:w="0" w:type="dxa"/>
        </w:trPr>
        <w:tc>
          <w:tcPr>
            <w:tcW w:w="306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001</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Администрация Городенского сельсовета Льговского района Курской области</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1 08 04020 01 0000 110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1 08 04020 01 1000 110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1 11 05025 10 0000 120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1 11 05035 10 0000 120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1 11 05075 10 0000 120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Доходы от сдачи в аренду имущества, составляющего казну сельских поселений (за исключением земельных участков)</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1 11 09035 10 0000 120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Доходы от эксплуатации и использования имущества автомобильных дорог, находящихся в собственности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lastRenderedPageBreak/>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1 11 09045 10 0000 120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1 13 01995 10 0000 130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Прочие доходы от оказания платных услуг (работ) получателями средств бюджетов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1 13 02065 10 0000 130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Доходы, поступающие в порядке возмещения расходов, понесенных в связи с эксплуатацией имущества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1 13 02995 10 0000 130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Прочие доходы от компенсации затрат бюджетов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1 14 01050 10 0000 410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Доходы от продажи квартир, находящихся в собственности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1 14 02053 10 0000 410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1 16 07090 10 0000 140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1 16 10031 10 0000 140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1 16 10061 10 0000 140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1 16 10081 10 0000 140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1 16 10082 10 0000 140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1 16 11064 01 0000 140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1 17 01050 10 0000 180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Невыясненные поступления, зачисляемые в бюджеты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1 17 05050 10 0000 180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Прочие неналоговые доходы бюджетов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1 17 15030 10 0000 150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Инициативные платежи, зачисляемые в бюджеты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2 02 16001 10 0000 150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Дотации бюджетам сельских поселений на выравнивание бюджетной обеспеченности из бюджетов муниципальных районов</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2 02 15002 10 0000 150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Дотации бюджетам сельских поселений на поддержку мер по обеспечению сбалансированности бюджетов</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2 02 19999 10 0000 150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Прочие дотации бюджетам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2 02 20041 10 0000 150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2 02 25555 10 0000 150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Субсидии бюджетам сельских поселений на реализацию программ формирования современной городской среды</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2 02 29999 10 0000 150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Прочие субсидии бюджетам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lastRenderedPageBreak/>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2 02 30024 10 0000 150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Субвенции бюджетам сельских поселений на выполнение передаваемых полномочий субъектов Российской Федерации</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2 02 35118 10 0000 150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2 02 35930 10 0000 150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Субвенции бюджетам сельских поселений на государственную регистрацию актов гражданского состояния</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2 02 39999 10 0000 150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Прочие субвенции бюджетам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2 02 45160 10 0000 150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2 02 49999 10 0000 150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Прочие межбюджетные трансферты, передаваемые бюджетам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2 02 90024 10 0000 150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Прочие безвозмездные поступления в бюджеты сельских поселений от бюджетов субъектов Российской Федерации</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2 03 05020 10 0000 150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2 03 05099 10 0000 150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Прочие безвозмездные поступления от государственных (муниципальных) организаций в бюджеты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2 04 05099 10 0000 150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Прочие безвозмездные поступления от негосударственных организаций в бюджеты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2 07 05010 10 0000 150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2 07 05030 10 0000 150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Прочие безвозмездные поступления в бюджеты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2 18 05010 10 0000 150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Доходы бюджетов сельских поселений от возврата бюджетными учреждениями остатков субсидий прошлых лет</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2 18 05020 10 0000 150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Доходы бюджетов сельских поселений от возврата автономными учреждениями остатков субсидий прошлых лет</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2 18 05030 10 0000 150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Доходы бюджетов сельских поселений от возврата иными организациями остатков субсидий прошлых лет</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2 18 60010 10 0000 150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2 18 60020 10 0000 150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001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2 19 60010 10 0000 150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0078C5" w:rsidRPr="000078C5" w:rsidTr="000078C5">
        <w:trPr>
          <w:tblCellSpacing w:w="0" w:type="dxa"/>
        </w:trPr>
        <w:tc>
          <w:tcPr>
            <w:tcW w:w="306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182</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Межрайонная Федеральная налоговая служба России № 2 по Курской области</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182</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1 01 02000 01 0000 110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Налог на доходы физических лиц*</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182</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1 06 01030 10 0000 110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182</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1 06 06033 10 0000 110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Земельный налог с организаций, обладающих земельным участком, расположенным в границах сельских поселений</w:t>
            </w:r>
          </w:p>
        </w:tc>
      </w:tr>
      <w:tr w:rsidR="000078C5" w:rsidRPr="000078C5" w:rsidTr="000078C5">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182</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1 06 06043 10 0000 110</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078C5" w:rsidRPr="000078C5" w:rsidRDefault="000078C5" w:rsidP="000078C5">
            <w:pPr>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Земельный налог с физических лиц, обладающих земельным участком, расположенным в границах сельских поселений</w:t>
            </w:r>
          </w:p>
        </w:tc>
      </w:tr>
    </w:tbl>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*В части доходов, зачисляемых в бюджет муниципального образования «Городенский сельсовет» Льговского района Курской области</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lastRenderedPageBreak/>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Приложение 2</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к Постановлению Администрации</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Городенского сельсовета Льговского района</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от 10.11.2022 г. №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ПОРЯДОК</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внесения изменений в перечень главных администраторов доходов бюджета Городенского сельсовета</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b/>
          <w:bCs/>
          <w:color w:val="000000"/>
          <w:sz w:val="14"/>
          <w:lang w:eastAsia="ru-RU"/>
        </w:rPr>
        <w:t>Льговского района Курской области</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 </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1.Настоящий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и определяет процедуру и сроки внесения изменений в перечень главных администраторов доходов бюджета Городенского сельсовета Льговского района Курской области.</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2. В случаях изменения состава и (или) функций главных администраторов доходов бюджета Городенского сельсовета Льговского района Курской области, а также изменения принципов назначения и присвоения структуры кодов классификации доходов бюджета Городенского сельсовета Льговского района Курской области, изменения в перечень главных администраторов доходов бюджета Городенского сельсовета Льговского района Курской области, а также в состав закрепленных за главными администраторами доходов бюджета Городенского сельсовета Льговского района Курской области кодов классификации доходов бюджета Городенского сельсовета Льговского района Курской области вносятся постановлением Администрации Городенского сельсовета Льговского района Курской области (далее – Администрации),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«Городенский сельсовет» Льговского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3. Заявки о разработке проекта нормативного правового акта о внесении изменений в перечень главных администраторов доходов бюджета Городенского сельсовета Льговского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«Городенский сельсовет» Льговского района Курской области.</w:t>
      </w:r>
    </w:p>
    <w:p w:rsidR="000078C5" w:rsidRPr="000078C5" w:rsidRDefault="000078C5" w:rsidP="000078C5">
      <w:pPr>
        <w:shd w:val="clear" w:color="auto" w:fill="EEEEEE"/>
        <w:spacing w:after="0" w:line="240" w:lineRule="auto"/>
        <w:jc w:val="both"/>
        <w:rPr>
          <w:rFonts w:ascii="Tahoma" w:eastAsia="Times New Roman" w:hAnsi="Tahoma" w:cs="Tahoma"/>
          <w:color w:val="000000"/>
          <w:sz w:val="14"/>
          <w:szCs w:val="14"/>
          <w:lang w:eastAsia="ru-RU"/>
        </w:rPr>
      </w:pPr>
      <w:r w:rsidRPr="000078C5">
        <w:rPr>
          <w:rFonts w:ascii="Tahoma" w:eastAsia="Times New Roman" w:hAnsi="Tahoma" w:cs="Tahoma"/>
          <w:color w:val="000000"/>
          <w:sz w:val="14"/>
          <w:szCs w:val="14"/>
          <w:lang w:eastAsia="ru-RU"/>
        </w:rPr>
        <w:t>4. В заявке указываются реквизиты нормативных правовых актов Российской Федерации, Курской области и муниципального образования «Городенский сельсовет» Льговского района Курской области и их структурные единицы, устанавливающие правовые основания по внесению изменений в перечень главных администраторов доходов бюджета Городенского сельсовета Льговского района Курской области.</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0078C5"/>
    <w:rsid w:val="000078C5"/>
    <w:rsid w:val="00560C54"/>
    <w:rsid w:val="00667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78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78C5"/>
    <w:rPr>
      <w:b/>
      <w:bCs/>
    </w:rPr>
  </w:style>
</w:styles>
</file>

<file path=word/webSettings.xml><?xml version="1.0" encoding="utf-8"?>
<w:webSettings xmlns:r="http://schemas.openxmlformats.org/officeDocument/2006/relationships" xmlns:w="http://schemas.openxmlformats.org/wordprocessingml/2006/main">
  <w:divs>
    <w:div w:id="6321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2190</Words>
  <Characters>12488</Characters>
  <Application>Microsoft Office Word</Application>
  <DocSecurity>0</DocSecurity>
  <Lines>104</Lines>
  <Paragraphs>29</Paragraphs>
  <ScaleCrop>false</ScaleCrop>
  <Company>SPecialiST RePack</Company>
  <LinksUpToDate>false</LinksUpToDate>
  <CharactersWithSpaces>14649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2023-07-27T08:28:00Z</dcterms:created>
  <dcterms:modified xsi:type="dcterms:W3CDTF">2023-07-27T08:28:00Z</dcterms:modified>
</cp:coreProperties>
</file>