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                          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РЕШЕНИЕ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25.02.2020г.  № 175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 Устав муниципального образования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«Городенский сельсовет»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Льговского района Курской области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приведения в соответствие с действующим законодательством Устава муниципального образования «Городенский сельсовет» Льговского района Курской области, принятого Решением Собрания депутатов Городенского сельсовета Льговского района от 19 ноября 2010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Городенского сельсовета Льговского района РЕШИЛО: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</w:t>
      </w:r>
      <w:r>
        <w:rPr>
          <w:rFonts w:ascii="Tahoma" w:hAnsi="Tahoma" w:cs="Tahoma"/>
          <w:color w:val="000000"/>
          <w:sz w:val="14"/>
          <w:szCs w:val="14"/>
        </w:rPr>
        <w:t> Внести в Устав муниципального образования «Городенский сельсовет» Льговского района Курской области» следующие изменения и дополнения: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1)</w:t>
      </w:r>
      <w:r>
        <w:rPr>
          <w:rFonts w:ascii="Tahoma" w:hAnsi="Tahoma" w:cs="Tahoma"/>
          <w:color w:val="000000"/>
          <w:sz w:val="14"/>
          <w:szCs w:val="14"/>
        </w:rPr>
        <w:t> в абзаце 2 преамбулы слова «население осуществляет» заменить словами «население муниципального образования «Городенский сельсовет» Льговского района Курской области» осуществляет»;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2)</w:t>
      </w:r>
      <w:r>
        <w:rPr>
          <w:rFonts w:ascii="Tahoma" w:hAnsi="Tahoma" w:cs="Tahoma"/>
          <w:color w:val="000000"/>
          <w:sz w:val="14"/>
          <w:szCs w:val="14"/>
        </w:rPr>
        <w:t> в части 1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</w:t>
      </w:r>
      <w:r>
        <w:rPr>
          <w:rFonts w:ascii="Tahoma" w:hAnsi="Tahoma" w:cs="Tahoma"/>
          <w:color w:val="000000"/>
          <w:sz w:val="14"/>
          <w:szCs w:val="14"/>
        </w:rPr>
        <w:t> «Вопросы местного значения Городенского сельсовета Льговского района»: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пункте 20 слова «информирование населения» заменить словами «информирование населения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пункте 21 слова «участкового уполномоченного полиции.» заменить словами «участкового уполномоченного полиции;»;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дополнить новым пунктом 22 следующего содержания: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3) </w:t>
      </w:r>
      <w:r>
        <w:rPr>
          <w:rFonts w:ascii="Tahoma" w:hAnsi="Tahoma" w:cs="Tahoma"/>
          <w:color w:val="000000"/>
          <w:sz w:val="14"/>
          <w:szCs w:val="14"/>
        </w:rPr>
        <w:t>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6 «</w:t>
      </w:r>
      <w:r>
        <w:rPr>
          <w:rFonts w:ascii="Tahoma" w:hAnsi="Tahoma" w:cs="Tahoma"/>
          <w:color w:val="000000"/>
          <w:sz w:val="14"/>
          <w:szCs w:val="14"/>
        </w:rPr>
        <w:t>Полномочия органов местного самоуправления Городенского сельсовета Льговского района по решению вопросов местного значения Городенского сельсовета Льговского района»: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пункт 5 части 1 признать утратившим силу;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части 2 слова «Полномочия органов местного самоуправления» заменить словами «Полномочия органов местного самоуправления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4) </w:t>
      </w:r>
      <w:r>
        <w:rPr>
          <w:rFonts w:ascii="Tahoma" w:hAnsi="Tahoma" w:cs="Tahoma"/>
          <w:color w:val="000000"/>
          <w:sz w:val="14"/>
          <w:szCs w:val="14"/>
        </w:rPr>
        <w:t>в наименовании Главы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3 </w:t>
      </w:r>
      <w:r>
        <w:rPr>
          <w:rFonts w:ascii="Tahoma" w:hAnsi="Tahoma" w:cs="Tahoma"/>
          <w:color w:val="000000"/>
          <w:sz w:val="14"/>
          <w:szCs w:val="14"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Городенского сельсовета Льговского района», «населения Городенского сельсовета Льговского района» соответственно;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5)  </w:t>
      </w:r>
      <w:r>
        <w:rPr>
          <w:rFonts w:ascii="Tahoma" w:hAnsi="Tahoma" w:cs="Tahoma"/>
          <w:color w:val="000000"/>
          <w:sz w:val="14"/>
          <w:szCs w:val="14"/>
        </w:rPr>
        <w:t>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9 </w:t>
      </w:r>
      <w:r>
        <w:rPr>
          <w:rFonts w:ascii="Tahoma" w:hAnsi="Tahoma" w:cs="Tahoma"/>
          <w:color w:val="000000"/>
          <w:sz w:val="14"/>
          <w:szCs w:val="14"/>
        </w:rPr>
        <w:t>«Местный референдум»: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абзаце 2 части 5 слова «избирательной комиссией Курской области или прокурора» заменить словами «Избирательной комиссией Курской области, или прокурора Льговской межрайонной прокуратуры Курской области»;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части 7 слова «или органами местного самоуправления» заменить словами «или органами местного самоуправления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в части 9 слова «прокурором» заменить словами «прокурором Льговской межрайонной прокуратуры Курской области»;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6) </w:t>
      </w:r>
      <w:r>
        <w:rPr>
          <w:rFonts w:ascii="Tahoma" w:hAnsi="Tahoma" w:cs="Tahoma"/>
          <w:color w:val="000000"/>
          <w:sz w:val="14"/>
          <w:szCs w:val="14"/>
        </w:rPr>
        <w:t>в части 2 статьи</w:t>
      </w:r>
      <w:r>
        <w:rPr>
          <w:rStyle w:val="a4"/>
          <w:rFonts w:ascii="Tahoma" w:hAnsi="Tahoma" w:cs="Tahoma"/>
          <w:color w:val="000000"/>
          <w:sz w:val="14"/>
          <w:szCs w:val="14"/>
        </w:rPr>
        <w:t> 14 </w:t>
      </w:r>
      <w:r>
        <w:rPr>
          <w:rFonts w:ascii="Tahoma" w:hAnsi="Tahoma" w:cs="Tahoma"/>
          <w:color w:val="000000"/>
          <w:sz w:val="14"/>
          <w:szCs w:val="14"/>
        </w:rPr>
        <w:t>«Территориальное общественное самоуправления» слова «непосредственно населением» заменить словами «непосредственно населением Городенского сельсовета»;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7) </w:t>
      </w:r>
      <w:r>
        <w:rPr>
          <w:rFonts w:ascii="Tahoma" w:hAnsi="Tahoma" w:cs="Tahoma"/>
          <w:color w:val="000000"/>
          <w:sz w:val="14"/>
          <w:szCs w:val="14"/>
        </w:rPr>
        <w:t>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15 </w:t>
      </w:r>
      <w:r>
        <w:rPr>
          <w:rFonts w:ascii="Tahoma" w:hAnsi="Tahoma" w:cs="Tahoma"/>
          <w:color w:val="000000"/>
          <w:sz w:val="14"/>
          <w:szCs w:val="14"/>
        </w:rPr>
        <w:t>«Публичные слушания»: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в пункте 4 части 3 слова «согласия населения муниципального образования» заменить словами «согласия населения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часть 4 изложить в следующей редакции: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«4. Порядок организации и проведения публичных слушаний, определяется нормативным правовым актом Собрания депутатов Городенского сельсовета Льговского района и должен предусматривать заблаговременное оповещение жителей Городенского сельсовета Льговского района о времени и месте проведения публичных слушаний, заблаговременное ознакомление с проектом муниципального правового акта, другие меры,  обеспечивающие участие в публичных слушаниях жителей Городенского сельсовета Льговского района, опубликование (обнародование) результатов публичных слушаний.»;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8) </w:t>
      </w:r>
      <w:r>
        <w:rPr>
          <w:rFonts w:ascii="Tahoma" w:hAnsi="Tahoma" w:cs="Tahoma"/>
          <w:color w:val="000000"/>
          <w:sz w:val="14"/>
          <w:szCs w:val="14"/>
        </w:rPr>
        <w:t>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23</w:t>
      </w:r>
      <w:r>
        <w:rPr>
          <w:rFonts w:ascii="Tahoma" w:hAnsi="Tahoma" w:cs="Tahoma"/>
          <w:color w:val="000000"/>
          <w:sz w:val="14"/>
          <w:szCs w:val="14"/>
        </w:rPr>
        <w:t> «Регламент Собрания депутатов Городенского сельсовета Льговского района» слова «о принятии Регламента» заменить словами «о принятии Регламента Собрания депутатов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9) </w:t>
      </w:r>
      <w:r>
        <w:rPr>
          <w:rFonts w:ascii="Tahoma" w:hAnsi="Tahoma" w:cs="Tahoma"/>
          <w:color w:val="000000"/>
          <w:sz w:val="14"/>
          <w:szCs w:val="14"/>
        </w:rPr>
        <w:t>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24 </w:t>
      </w:r>
      <w:r>
        <w:rPr>
          <w:rFonts w:ascii="Tahoma" w:hAnsi="Tahoma" w:cs="Tahoma"/>
          <w:color w:val="000000"/>
          <w:sz w:val="14"/>
          <w:szCs w:val="14"/>
        </w:rPr>
        <w:t>«Статус депутатов Собрания депутатов Городенского сельсовета Льговского района»: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абзаце 2 пункта 11 части 4 слова «установленных» заменить словами «установленных Федеральным законом»;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часть 6 изложить в следующей редакции: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Депутат Собрания депутатов Городенского сельсовета Льговского района, осуществляющий свои полномочия на постоянной основе, не вправе</w:t>
      </w:r>
      <w:r>
        <w:rPr>
          <w:rStyle w:val="a5"/>
          <w:rFonts w:ascii="Tahoma" w:hAnsi="Tahoma" w:cs="Tahoma"/>
          <w:color w:val="000000"/>
          <w:sz w:val="14"/>
          <w:szCs w:val="14"/>
        </w:rPr>
        <w:t>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заниматься предпринимательской деятельностью лично или через доверенных лиц;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Городенского сельсовета Льговского района, аппарате Избирательной комиссии Городенского сельсовета Льговского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органом первичной профсоюзной организации, созданной в органе местного самоуправления Городенского сельсовета Льговского района, аппарате Избирательной комиссии Городенского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сельсовета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района, участия в съезде (конференции</w:t>
      </w:r>
      <w:r>
        <w:rPr>
          <w:rStyle w:val="a5"/>
          <w:rFonts w:ascii="Tahoma" w:hAnsi="Tahoma" w:cs="Tahoma"/>
          <w:color w:val="000000"/>
          <w:sz w:val="14"/>
          <w:szCs w:val="14"/>
        </w:rPr>
        <w:t>) </w:t>
      </w:r>
      <w:r>
        <w:rPr>
          <w:rFonts w:ascii="Tahoma" w:hAnsi="Tahoma" w:cs="Tahoma"/>
          <w:color w:val="000000"/>
          <w:sz w:val="14"/>
          <w:szCs w:val="14"/>
        </w:rPr>
        <w:t>или общем собрании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иной общественной организации, жилищного, жилищно-строительного, гаражного кооперативов,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представление на безвозмездной основе интересов Городенского сельсовета Льговского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представление на безвозмездной основе интересов Городенского сельсовета Льговского района в органах управления и ревизионной комиссии организации, учредителем (акционером, участником) которой является Городенский сельсовет Льговского района, в соответствии с муниципальными правовыми актами, определяющими порядок осуществления от имени Городенского сельсовета Льговского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иные случаи, предусмотренные федеральными законами;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</w:t>
      </w:r>
      <w:r>
        <w:rPr>
          <w:rFonts w:ascii="Tahoma" w:hAnsi="Tahoma" w:cs="Tahoma"/>
          <w:color w:val="000000"/>
          <w:sz w:val="14"/>
          <w:szCs w:val="14"/>
        </w:rPr>
        <w:lastRenderedPageBreak/>
        <w:t>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входить в состав органов управления, попечительских или наблюдательных советов, иных органов иностранных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некоммерческих неправительственных организаций и действующих на территории Российской Федерации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их структурных подразделений, если иное не предусмотрено международным договором Российской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Федерации или законодательством Российской Федерации.»;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часть 6.1 изложить в следующей редакции: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6.1. Депутаты Собрания депутатов Городенского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сельсовета Льговского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Городенского сельсовета Льговского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10) </w:t>
      </w:r>
      <w:r>
        <w:rPr>
          <w:rFonts w:ascii="Tahoma" w:hAnsi="Tahoma" w:cs="Tahoma"/>
          <w:color w:val="000000"/>
          <w:sz w:val="14"/>
          <w:szCs w:val="14"/>
        </w:rPr>
        <w:t>в части 6 статьи</w:t>
      </w:r>
      <w:r>
        <w:rPr>
          <w:rStyle w:val="a4"/>
          <w:rFonts w:ascii="Tahoma" w:hAnsi="Tahoma" w:cs="Tahoma"/>
          <w:color w:val="000000"/>
          <w:sz w:val="14"/>
          <w:szCs w:val="14"/>
        </w:rPr>
        <w:t> 26</w:t>
      </w:r>
      <w:r>
        <w:rPr>
          <w:rFonts w:ascii="Tahoma" w:hAnsi="Tahoma" w:cs="Tahoma"/>
          <w:color w:val="000000"/>
          <w:sz w:val="14"/>
          <w:szCs w:val="14"/>
        </w:rPr>
        <w:t> «Заседания Собрания депутатов Городенского сельсовета Льговского района» слова «а также регламентом» заменить словами «а также Регламентом»;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11) </w:t>
      </w:r>
      <w:r>
        <w:rPr>
          <w:rFonts w:ascii="Tahoma" w:hAnsi="Tahoma" w:cs="Tahoma"/>
          <w:color w:val="000000"/>
          <w:sz w:val="14"/>
          <w:szCs w:val="14"/>
        </w:rPr>
        <w:t>в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статье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31 </w:t>
      </w:r>
      <w:r>
        <w:rPr>
          <w:rFonts w:ascii="Tahoma" w:hAnsi="Tahoma" w:cs="Tahoma"/>
          <w:color w:val="000000"/>
          <w:sz w:val="14"/>
          <w:szCs w:val="14"/>
        </w:rPr>
        <w:t>«Глава Городенского сельсовета Льговского района»: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абзац 1 части 2 после слов «и возглавляет Администрацию Городенского сельсовета Льговского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Городенского сельсовета Льговского района»</w:t>
      </w:r>
      <w:r>
        <w:rPr>
          <w:rStyle w:val="a4"/>
          <w:rFonts w:ascii="Tahoma" w:hAnsi="Tahoma" w:cs="Tahoma"/>
          <w:color w:val="000000"/>
          <w:sz w:val="14"/>
          <w:szCs w:val="14"/>
        </w:rPr>
        <w:t>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часть 4 слова «назначается на должность» заменить словами «избирается на должность»;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часть 10 изложить в следующей редакции: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 Глава Городенского сельсовета Льговского района не вправе: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заниматься предпринимательской деятельностью лично или через доверенных лиц;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Городенского сельсовета Льговского района, аппарате Избирательной комиссии Городенского сельсовета Льговского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Городенского сельсовета Льговского района, аппарате Избирательной комиссии Городенского сельсовета Льговского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представление на безвозмездной основе интересов Городенского сельсовета Льговского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представление на безвозмездной основе интересов Городенского сельсовета Льговского района в органах управления и ревизионной комиссии организации, учредителем (акционером, участником) которой является Городенский сельсовет Льговского района, в соответствии с муниципальными правовыми актами, определяющими порядок осуществления от имени Городенского сельсовета Льговского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иные случаи, предусмотренные федеральными законами;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в части 7 слова «органов местного самоуправления» заменить словами «органов местного самоуправления Городенского сельсовета Льговского района».;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12) </w:t>
      </w:r>
      <w:r>
        <w:rPr>
          <w:rFonts w:ascii="Tahoma" w:hAnsi="Tahoma" w:cs="Tahoma"/>
          <w:color w:val="000000"/>
          <w:sz w:val="14"/>
          <w:szCs w:val="14"/>
        </w:rPr>
        <w:t>в статье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31-1 </w:t>
      </w:r>
      <w:r>
        <w:rPr>
          <w:rFonts w:ascii="Tahoma" w:hAnsi="Tahoma" w:cs="Tahoma"/>
          <w:color w:val="000000"/>
          <w:sz w:val="14"/>
          <w:szCs w:val="14"/>
        </w:rPr>
        <w:t>«Гарантии для Главы Городенского сельсовета Льговского района, осуществляющего полномочия выборного должностного лица местного самоуправления на постоянной основе»: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наименовании, абзаце 1 части 1, части 2 слова «местного самоуправления» заменить словами «местного самоуправления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пункте 5 части 1 слова «информировать население» заменить словами «информировать население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13) </w:t>
      </w:r>
      <w:r>
        <w:rPr>
          <w:rFonts w:ascii="Tahoma" w:hAnsi="Tahoma" w:cs="Tahoma"/>
          <w:color w:val="000000"/>
          <w:sz w:val="14"/>
          <w:szCs w:val="14"/>
        </w:rPr>
        <w:t>в части 1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36 </w:t>
      </w:r>
      <w:r>
        <w:rPr>
          <w:rFonts w:ascii="Tahoma" w:hAnsi="Tahoma" w:cs="Tahoma"/>
          <w:color w:val="000000"/>
          <w:sz w:val="14"/>
          <w:szCs w:val="14"/>
        </w:rPr>
        <w:t>«Администрация Городенского сельсовета Льговского района» «орган местного самоуправления» заменить словами «орган местного самоуправления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14) </w:t>
      </w:r>
      <w:r>
        <w:rPr>
          <w:rFonts w:ascii="Tahoma" w:hAnsi="Tahoma" w:cs="Tahoma"/>
          <w:color w:val="000000"/>
          <w:sz w:val="14"/>
          <w:szCs w:val="14"/>
        </w:rPr>
        <w:t>в части 3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39 </w:t>
      </w:r>
      <w:r>
        <w:rPr>
          <w:rFonts w:ascii="Tahoma" w:hAnsi="Tahoma" w:cs="Tahoma"/>
          <w:color w:val="000000"/>
          <w:sz w:val="14"/>
          <w:szCs w:val="14"/>
        </w:rPr>
        <w:t>«Условия и порядок прохождения муниципальной службы Городенского сельсовета Льговского района» слова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«</w:t>
      </w:r>
      <w:r>
        <w:rPr>
          <w:rFonts w:ascii="Tahoma" w:hAnsi="Tahoma" w:cs="Tahoma"/>
          <w:color w:val="000000"/>
          <w:sz w:val="14"/>
          <w:szCs w:val="14"/>
        </w:rPr>
        <w:t>избирательной комиссии» заменить словами «Избирательной комиссии»;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15) </w:t>
      </w:r>
      <w:r>
        <w:rPr>
          <w:rFonts w:ascii="Tahoma" w:hAnsi="Tahoma" w:cs="Tahoma"/>
          <w:color w:val="000000"/>
          <w:sz w:val="14"/>
          <w:szCs w:val="14"/>
        </w:rPr>
        <w:t>в части 3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40</w:t>
      </w:r>
      <w:r>
        <w:rPr>
          <w:rFonts w:ascii="Tahoma" w:hAnsi="Tahoma" w:cs="Tahoma"/>
          <w:color w:val="000000"/>
          <w:sz w:val="14"/>
          <w:szCs w:val="14"/>
        </w:rPr>
        <w:t> «Статус муниципального служащего Городенского сельсовета Льговского района»: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пункт 3 изложить в следующей редакции: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Городенского сельсовета Льговского района, аппарате Избирательной комиссии Городенского сельсовета Льговского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Городенского сельсовета Льговского района, аппарате Избирательной комиссии Городенского сельсовета Льговского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представление на безвозмездной основе интересов Городенского сельсовета Льговского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представление на безвозмездной основе интересов Городенского сельсовета Льговского района в органах управления и ревизионной комиссии организации, учредителем (акционером, участником) которой является Городенский сельсовет Льговского района, в соответствии с муниципальными правовыми актами, определяющими порядок осуществления от имени Городенского сельсовета Льговского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иные случаи, предусмотренные федеральными законами;»;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дополнить пунктом 3.1 следующего содержания: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«3.1) заниматься предпринимательской деятельностью лично или через доверенных лиц;»;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в пункте 13 слова «местного самоуправления» заменить словами «местного самоуправления Городенского сельсовета Льговского района»;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16) </w:t>
      </w:r>
      <w:r>
        <w:rPr>
          <w:rFonts w:ascii="Tahoma" w:hAnsi="Tahoma" w:cs="Tahoma"/>
          <w:color w:val="000000"/>
          <w:sz w:val="14"/>
          <w:szCs w:val="14"/>
        </w:rPr>
        <w:t>в абзаце 2 части 8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63</w:t>
      </w:r>
      <w:r>
        <w:rPr>
          <w:rFonts w:ascii="Tahoma" w:hAnsi="Tahoma" w:cs="Tahoma"/>
          <w:color w:val="000000"/>
          <w:sz w:val="14"/>
          <w:szCs w:val="14"/>
        </w:rPr>
        <w:t> «Порядок принятия Устава Городенского сельсовета Льговского района, решения о внесении изменений и (или) дополнений в Устав Городенского сельсовета Льговского района» слова «предусмотренном частью 7» заменить словами «предусмотренном частью 6».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2.</w:t>
      </w:r>
      <w:r>
        <w:rPr>
          <w:rFonts w:ascii="Tahoma" w:hAnsi="Tahoma" w:cs="Tahoma"/>
          <w:color w:val="000000"/>
          <w:sz w:val="14"/>
          <w:szCs w:val="14"/>
        </w:rPr>
        <w:t> 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</w:t>
      </w:r>
      <w:r>
        <w:rPr>
          <w:rFonts w:ascii="Tahoma" w:hAnsi="Tahoma" w:cs="Tahoma"/>
          <w:color w:val="000000"/>
          <w:sz w:val="14"/>
          <w:szCs w:val="14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1-й: здание  Речицского клуба досуга в с.Речица Льговского района Курской области,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2-й: здание администрации сельсовета в с. Борисовка Льговского района Курской области,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3-й: здание  ФАПа в д. Погореловка Льговского района Курской области,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4-й:  здание  администрации сельсовета в с. Городенск Льговского района Курской области,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5-й: здание Городенского СДК Льговского района Курской области,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6-й: здание медицинского пункта в с. Пригородная Слободка Льговского района Курской области,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7-й: вблизи домовладения Полховой Н.И. в д. Люшинка Льговского района Курской области.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4.</w:t>
      </w:r>
      <w:r>
        <w:rPr>
          <w:rFonts w:ascii="Tahoma" w:hAnsi="Tahoma" w:cs="Tahoma"/>
          <w:color w:val="000000"/>
          <w:sz w:val="14"/>
          <w:szCs w:val="14"/>
        </w:rPr>
        <w:t> 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                                                   А.К.Барсегян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Глава Городенского сельсовета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                                                              А.М.Сенаторов</w:t>
      </w:r>
    </w:p>
    <w:p w:rsidR="00382E26" w:rsidRDefault="00382E26" w:rsidP="00382E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82E26"/>
    <w:rsid w:val="00382E26"/>
    <w:rsid w:val="00560C54"/>
    <w:rsid w:val="00C1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E26"/>
    <w:rPr>
      <w:b/>
      <w:bCs/>
    </w:rPr>
  </w:style>
  <w:style w:type="character" w:styleId="a5">
    <w:name w:val="Emphasis"/>
    <w:basedOn w:val="a0"/>
    <w:uiPriority w:val="20"/>
    <w:qFormat/>
    <w:rsid w:val="00382E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15352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2023-07-28T08:44:00Z</dcterms:created>
  <dcterms:modified xsi:type="dcterms:W3CDTF">2023-07-28T08:44:00Z</dcterms:modified>
</cp:coreProperties>
</file>