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DD1" w:rsidRPr="00155501" w:rsidRDefault="00227DD1" w:rsidP="003566F8">
      <w:pPr>
        <w:widowControl w:val="0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155501">
        <w:rPr>
          <w:rFonts w:ascii="Arial" w:hAnsi="Arial" w:cs="Arial"/>
          <w:b/>
          <w:sz w:val="26"/>
          <w:szCs w:val="26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227DD1" w:rsidRPr="00155501" w:rsidRDefault="00227DD1" w:rsidP="00227DD1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 xml:space="preserve">- Конституцией Российской Федерации («Российская газета» от 25.12.1993 г. № 237);  </w:t>
      </w:r>
    </w:p>
    <w:p w:rsidR="00227DD1" w:rsidRPr="00155501" w:rsidRDefault="00227DD1" w:rsidP="00227DD1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227DD1" w:rsidRPr="00155501" w:rsidRDefault="00227DD1" w:rsidP="00227DD1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227DD1" w:rsidRPr="00155501" w:rsidRDefault="00227DD1" w:rsidP="00227D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 xml:space="preserve"> - Федеральным </w:t>
      </w:r>
      <w:hyperlink r:id="rId6" w:history="1">
        <w:r w:rsidRPr="00155501">
          <w:rPr>
            <w:rFonts w:ascii="Arial" w:hAnsi="Arial" w:cs="Arial"/>
            <w:sz w:val="26"/>
            <w:szCs w:val="26"/>
          </w:rPr>
          <w:t>законом</w:t>
        </w:r>
      </w:hyperlink>
      <w:r w:rsidRPr="00155501">
        <w:rPr>
          <w:rFonts w:ascii="Arial" w:hAnsi="Arial" w:cs="Arial"/>
          <w:sz w:val="26"/>
          <w:szCs w:val="26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227DD1" w:rsidRPr="00155501" w:rsidRDefault="00227DD1" w:rsidP="00227DD1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227DD1" w:rsidRPr="00155501" w:rsidRDefault="00227DD1" w:rsidP="00227DD1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227DD1" w:rsidRPr="00155501" w:rsidRDefault="00227DD1" w:rsidP="00227DD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Arial" w:hAnsi="Arial" w:cs="Arial"/>
          <w:b w:val="0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ab/>
      </w:r>
      <w:r w:rsidRPr="00442773">
        <w:rPr>
          <w:rFonts w:ascii="Arial" w:hAnsi="Arial" w:cs="Arial"/>
          <w:bCs/>
          <w:sz w:val="26"/>
          <w:szCs w:val="26"/>
        </w:rPr>
        <w:t>-</w:t>
      </w:r>
      <w:r w:rsidRPr="00442773">
        <w:rPr>
          <w:rFonts w:ascii="Arial" w:hAnsi="Arial" w:cs="Arial"/>
          <w:b/>
          <w:bCs/>
          <w:sz w:val="26"/>
          <w:szCs w:val="26"/>
        </w:rPr>
        <w:t xml:space="preserve"> </w:t>
      </w:r>
      <w:r w:rsidRPr="00442773">
        <w:rPr>
          <w:rFonts w:ascii="Arial" w:hAnsi="Arial" w:cs="Arial"/>
          <w:sz w:val="26"/>
          <w:szCs w:val="26"/>
        </w:rPr>
        <w:t>З</w:t>
      </w:r>
      <w:r w:rsidRPr="00442773">
        <w:rPr>
          <w:rStyle w:val="a5"/>
          <w:rFonts w:ascii="Arial" w:hAnsi="Arial" w:cs="Arial"/>
          <w:b w:val="0"/>
          <w:sz w:val="26"/>
          <w:szCs w:val="26"/>
        </w:rPr>
        <w:t>аконом</w:t>
      </w:r>
      <w:r w:rsidRPr="00155501">
        <w:rPr>
          <w:rStyle w:val="a5"/>
          <w:rFonts w:ascii="Arial" w:hAnsi="Arial" w:cs="Arial"/>
          <w:b w:val="0"/>
          <w:sz w:val="26"/>
          <w:szCs w:val="26"/>
        </w:rPr>
        <w:t xml:space="preserve"> Курской области от 04.01.2003 № 1-ЗКО «Об административных правонарушениях в Курской области» («Курская правда», №143, 30.11.2013);</w:t>
      </w:r>
    </w:p>
    <w:p w:rsidR="003566F8" w:rsidRPr="00155501" w:rsidRDefault="003566F8" w:rsidP="00227DD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Arial" w:hAnsi="Arial" w:cs="Arial"/>
          <w:b w:val="0"/>
          <w:bCs w:val="0"/>
          <w:sz w:val="26"/>
          <w:szCs w:val="26"/>
        </w:rPr>
      </w:pPr>
    </w:p>
    <w:p w:rsidR="00227DD1" w:rsidRPr="00155501" w:rsidRDefault="00227DD1" w:rsidP="00227DD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566F8" w:rsidRPr="00155501" w:rsidRDefault="00227DD1" w:rsidP="003566F8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155501">
        <w:rPr>
          <w:rStyle w:val="a5"/>
          <w:rFonts w:ascii="Arial" w:hAnsi="Arial" w:cs="Arial"/>
          <w:sz w:val="26"/>
          <w:szCs w:val="26"/>
        </w:rPr>
        <w:tab/>
      </w:r>
      <w:r w:rsidR="003566F8" w:rsidRPr="00155501">
        <w:rPr>
          <w:rFonts w:ascii="Arial" w:hAnsi="Arial" w:cs="Arial"/>
          <w:sz w:val="26"/>
          <w:szCs w:val="26"/>
        </w:rPr>
        <w:t>- Постановление Администрации Городенского сельсовета Льговского района от06.11.2018г. № 96 «</w:t>
      </w:r>
      <w:r w:rsidR="003566F8" w:rsidRPr="00155501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="003566F8" w:rsidRPr="00155501">
        <w:rPr>
          <w:rFonts w:ascii="Arial" w:hAnsi="Arial" w:cs="Arial"/>
          <w:sz w:val="26"/>
          <w:szCs w:val="26"/>
        </w:rPr>
        <w:t xml:space="preserve">» </w:t>
      </w:r>
      <w:r w:rsidR="003566F8" w:rsidRPr="00155501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="003566F8" w:rsidRPr="00155501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="003566F8" w:rsidRPr="00155501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="003566F8" w:rsidRPr="00155501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="003566F8" w:rsidRPr="00155501">
        <w:rPr>
          <w:rFonts w:ascii="Arial" w:hAnsi="Arial" w:cs="Arial"/>
          <w:sz w:val="26"/>
          <w:szCs w:val="26"/>
        </w:rPr>
        <w:t>, 19.11.2018г.)</w:t>
      </w:r>
      <w:r w:rsidR="003566F8" w:rsidRPr="00155501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3566F8" w:rsidRPr="00155501" w:rsidRDefault="003566F8" w:rsidP="003566F8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</w:t>
      </w:r>
      <w:r w:rsidRPr="00155501">
        <w:rPr>
          <w:rFonts w:ascii="Arial" w:hAnsi="Arial" w:cs="Arial"/>
          <w:sz w:val="26"/>
          <w:szCs w:val="26"/>
        </w:rPr>
        <w:lastRenderedPageBreak/>
        <w:t xml:space="preserve">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155501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155501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155501">
        <w:rPr>
          <w:rFonts w:ascii="Arial" w:hAnsi="Arial" w:cs="Arial"/>
          <w:sz w:val="26"/>
          <w:szCs w:val="26"/>
        </w:rPr>
        <w:t>,</w:t>
      </w:r>
      <w:r w:rsidR="00155501">
        <w:rPr>
          <w:rFonts w:ascii="Arial" w:hAnsi="Arial" w:cs="Arial"/>
          <w:color w:val="FF0000"/>
          <w:sz w:val="26"/>
          <w:szCs w:val="26"/>
        </w:rPr>
        <w:t xml:space="preserve"> </w:t>
      </w:r>
      <w:r w:rsidR="00155501" w:rsidRPr="00155501">
        <w:rPr>
          <w:rFonts w:ascii="Arial" w:hAnsi="Arial" w:cs="Arial"/>
          <w:sz w:val="26"/>
          <w:szCs w:val="26"/>
        </w:rPr>
        <w:t>25.0</w:t>
      </w:r>
      <w:r w:rsidRPr="00155501">
        <w:rPr>
          <w:rFonts w:ascii="Arial" w:hAnsi="Arial" w:cs="Arial"/>
          <w:sz w:val="26"/>
          <w:szCs w:val="26"/>
        </w:rPr>
        <w:t>1.201</w:t>
      </w:r>
      <w:r w:rsidR="00155501" w:rsidRPr="00155501">
        <w:rPr>
          <w:rFonts w:ascii="Arial" w:hAnsi="Arial" w:cs="Arial"/>
          <w:sz w:val="26"/>
          <w:szCs w:val="26"/>
        </w:rPr>
        <w:t>9</w:t>
      </w:r>
      <w:r w:rsidRPr="00155501">
        <w:rPr>
          <w:rFonts w:ascii="Arial" w:hAnsi="Arial" w:cs="Arial"/>
          <w:sz w:val="26"/>
          <w:szCs w:val="26"/>
        </w:rPr>
        <w:t>г.);</w:t>
      </w:r>
    </w:p>
    <w:p w:rsidR="003566F8" w:rsidRPr="00155501" w:rsidRDefault="003566F8" w:rsidP="003566F8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155501">
        <w:rPr>
          <w:rFonts w:ascii="Arial" w:hAnsi="Arial" w:cs="Arial"/>
          <w:kern w:val="1"/>
          <w:sz w:val="26"/>
          <w:szCs w:val="26"/>
        </w:rPr>
        <w:tab/>
        <w:t xml:space="preserve">- </w:t>
      </w:r>
      <w:r w:rsidRPr="00155501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155501">
        <w:rPr>
          <w:rFonts w:ascii="Arial" w:hAnsi="Arial" w:cs="Arial"/>
          <w:kern w:val="1"/>
          <w:sz w:val="26"/>
          <w:szCs w:val="26"/>
        </w:rPr>
        <w:t>«</w:t>
      </w:r>
      <w:r w:rsidRPr="00155501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155501">
        <w:rPr>
          <w:rFonts w:ascii="Arial" w:hAnsi="Arial" w:cs="Arial"/>
          <w:kern w:val="1"/>
          <w:sz w:val="26"/>
          <w:szCs w:val="26"/>
        </w:rPr>
        <w:t>»</w:t>
      </w:r>
      <w:r w:rsidRPr="00155501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155501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155501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155501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155501">
        <w:rPr>
          <w:rFonts w:ascii="Arial" w:hAnsi="Arial" w:cs="Arial"/>
          <w:sz w:val="26"/>
          <w:szCs w:val="26"/>
        </w:rPr>
        <w:t>, 19.11.2018г.)</w:t>
      </w:r>
      <w:r w:rsidRPr="00155501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3566F8" w:rsidRPr="00155501" w:rsidRDefault="003566F8" w:rsidP="003566F8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155501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155501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155501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155501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155501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Pr="00155501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155501">
        <w:rPr>
          <w:rFonts w:ascii="Arial" w:hAnsi="Arial" w:cs="Arial"/>
          <w:sz w:val="26"/>
          <w:szCs w:val="26"/>
        </w:rPr>
        <w:t>, 23.04.2013г.)</w:t>
      </w:r>
      <w:r w:rsidRPr="00155501">
        <w:rPr>
          <w:rFonts w:ascii="Arial" w:hAnsi="Arial" w:cs="Arial"/>
          <w:kern w:val="1"/>
          <w:sz w:val="26"/>
          <w:szCs w:val="26"/>
        </w:rPr>
        <w:t>.</w:t>
      </w:r>
    </w:p>
    <w:p w:rsidR="003E295C" w:rsidRPr="00155501" w:rsidRDefault="003E295C" w:rsidP="003566F8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sectPr w:rsidR="003E295C" w:rsidRPr="00155501" w:rsidSect="00EA06FD">
      <w:headerReference w:type="default" r:id="rId11"/>
      <w:pgSz w:w="12240" w:h="15840"/>
      <w:pgMar w:top="709" w:right="616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527" w:rsidRDefault="00063527" w:rsidP="002C474C">
      <w:pPr>
        <w:spacing w:after="0" w:line="240" w:lineRule="auto"/>
      </w:pPr>
      <w:r>
        <w:separator/>
      </w:r>
    </w:p>
  </w:endnote>
  <w:endnote w:type="continuationSeparator" w:id="1">
    <w:p w:rsidR="00063527" w:rsidRDefault="00063527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527" w:rsidRDefault="00063527" w:rsidP="002C474C">
      <w:pPr>
        <w:spacing w:after="0" w:line="240" w:lineRule="auto"/>
      </w:pPr>
      <w:r>
        <w:separator/>
      </w:r>
    </w:p>
  </w:footnote>
  <w:footnote w:type="continuationSeparator" w:id="1">
    <w:p w:rsidR="00063527" w:rsidRDefault="00063527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063527">
    <w:pPr>
      <w:pStyle w:val="a3"/>
      <w:jc w:val="center"/>
    </w:pPr>
  </w:p>
  <w:p w:rsidR="00C37DFE" w:rsidRDefault="000635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63527"/>
    <w:rsid w:val="00096512"/>
    <w:rsid w:val="00155501"/>
    <w:rsid w:val="00227DD1"/>
    <w:rsid w:val="002C474C"/>
    <w:rsid w:val="003566F8"/>
    <w:rsid w:val="003E295C"/>
    <w:rsid w:val="00442773"/>
    <w:rsid w:val="006070D0"/>
    <w:rsid w:val="00700A06"/>
    <w:rsid w:val="00A376B0"/>
    <w:rsid w:val="00D02542"/>
    <w:rsid w:val="00DB4BF5"/>
    <w:rsid w:val="00E5160A"/>
    <w:rsid w:val="00E67B00"/>
    <w:rsid w:val="00F44AFD"/>
    <w:rsid w:val="00FB7C65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uiPriority w:val="99"/>
    <w:qFormat/>
    <w:rsid w:val="00E67B00"/>
    <w:rPr>
      <w:b/>
      <w:bCs/>
    </w:rPr>
  </w:style>
  <w:style w:type="paragraph" w:customStyle="1" w:styleId="1">
    <w:name w:val="Абзац списка1"/>
    <w:uiPriority w:val="99"/>
    <w:rsid w:val="00227DD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2019-01-23T19:41:00Z</dcterms:created>
  <dcterms:modified xsi:type="dcterms:W3CDTF">2019-01-28T08:17:00Z</dcterms:modified>
</cp:coreProperties>
</file>