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AE" w:rsidRDefault="00842AAE" w:rsidP="00842AA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</w:t>
      </w:r>
      <w:bookmarkStart w:id="0" w:name="_GoBack"/>
      <w:r>
        <w:rPr>
          <w:rFonts w:ascii="Times New Roman" w:hAnsi="Times New Roman"/>
        </w:rPr>
        <w:t xml:space="preserve">Утвержден </w:t>
      </w:r>
    </w:p>
    <w:p w:rsidR="00842AAE" w:rsidRDefault="00842AAE" w:rsidP="00842AA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решением Собрания депутатов</w:t>
      </w:r>
    </w:p>
    <w:p w:rsidR="00842AAE" w:rsidRDefault="00842AAE" w:rsidP="00842AA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Городенского сельсовета Льговского района </w:t>
      </w:r>
    </w:p>
    <w:p w:rsidR="00842AAE" w:rsidRDefault="00842AAE" w:rsidP="00842AA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от 09 августа  2019г. № 148</w:t>
      </w:r>
    </w:p>
    <w:bookmarkEnd w:id="0"/>
    <w:p w:rsidR="00842AAE" w:rsidRDefault="00842AAE" w:rsidP="00842AAE">
      <w:pPr>
        <w:spacing w:after="0"/>
        <w:jc w:val="center"/>
        <w:rPr>
          <w:rFonts w:ascii="Times New Roman" w:hAnsi="Times New Roman"/>
          <w:b/>
        </w:rPr>
      </w:pPr>
    </w:p>
    <w:p w:rsidR="00842AAE" w:rsidRDefault="00842AAE" w:rsidP="00842AAE">
      <w:pPr>
        <w:spacing w:after="0"/>
        <w:ind w:left="-99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Передаточный акт</w:t>
      </w:r>
    </w:p>
    <w:p w:rsidR="00842AAE" w:rsidRDefault="00842AAE" w:rsidP="00842AAE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проектной документации на строительство объекта «Газораспределительные сети по д. Николаевка Городенского сельсовета Льговского района  Курской области . 2-й этап  строительства» </w:t>
      </w:r>
      <w:r>
        <w:rPr>
          <w:bCs/>
          <w:sz w:val="22"/>
          <w:szCs w:val="22"/>
        </w:rPr>
        <w:t xml:space="preserve"> Администрации Городенского</w:t>
      </w:r>
      <w:r>
        <w:rPr>
          <w:sz w:val="22"/>
          <w:szCs w:val="22"/>
        </w:rPr>
        <w:t xml:space="preserve"> сельсовета Льговского района   в Администрацию Льговского района Курской области</w:t>
      </w:r>
    </w:p>
    <w:p w:rsidR="00842AAE" w:rsidRDefault="00842AAE" w:rsidP="00842AAE">
      <w:pPr>
        <w:pStyle w:val="Default"/>
        <w:jc w:val="center"/>
        <w:rPr>
          <w:color w:val="auto"/>
          <w:sz w:val="22"/>
          <w:szCs w:val="22"/>
        </w:rPr>
      </w:pPr>
    </w:p>
    <w:p w:rsidR="00842AAE" w:rsidRDefault="00842AAE" w:rsidP="00842AA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bidi="ru-RU"/>
        </w:rPr>
        <w:t xml:space="preserve">      </w:t>
      </w:r>
      <w:proofErr w:type="gramStart"/>
      <w:r>
        <w:rPr>
          <w:sz w:val="22"/>
          <w:szCs w:val="22"/>
          <w:lang w:bidi="ru-RU"/>
        </w:rPr>
        <w:t xml:space="preserve">В соответствии с Федеральным законом Федерального закона от 06.10.2003 №131 - ФЗ «Об общих принципах организации местного самоуправления в Российской Федерации», в лице Главы администрации Городенского сельсовета </w:t>
      </w:r>
      <w:proofErr w:type="spellStart"/>
      <w:r>
        <w:rPr>
          <w:sz w:val="22"/>
          <w:szCs w:val="22"/>
          <w:lang w:bidi="ru-RU"/>
        </w:rPr>
        <w:t>Сенаторова</w:t>
      </w:r>
      <w:proofErr w:type="spellEnd"/>
      <w:r>
        <w:rPr>
          <w:sz w:val="22"/>
          <w:szCs w:val="22"/>
          <w:lang w:bidi="ru-RU"/>
        </w:rPr>
        <w:t xml:space="preserve"> А.М., действующего на основании Устава, безвозмездно передает, а Администрация Льговского района Курской области в лице Главы Коростелева С.Н., действующей на основании Устава, принимает  следующую </w:t>
      </w:r>
      <w:r>
        <w:rPr>
          <w:sz w:val="22"/>
          <w:szCs w:val="22"/>
        </w:rPr>
        <w:t>проектную документацию на строительство объекта «Газораспределительные сети</w:t>
      </w:r>
      <w:proofErr w:type="gramEnd"/>
      <w:r>
        <w:rPr>
          <w:sz w:val="22"/>
          <w:szCs w:val="22"/>
        </w:rPr>
        <w:t xml:space="preserve"> по д. Николаевка Городенского сельсовета Льговского района  Курской области . 2-й этап  строительства</w:t>
      </w:r>
      <w:r>
        <w:rPr>
          <w:bCs/>
          <w:sz w:val="22"/>
          <w:szCs w:val="22"/>
        </w:rPr>
        <w:t>»</w:t>
      </w:r>
      <w:r>
        <w:rPr>
          <w:sz w:val="22"/>
          <w:szCs w:val="22"/>
          <w:lang w:bidi="ru-RU"/>
        </w:rPr>
        <w:t>:</w:t>
      </w:r>
    </w:p>
    <w:p w:rsidR="00842AAE" w:rsidRDefault="00842AAE" w:rsidP="00842AAE">
      <w:pPr>
        <w:pStyle w:val="a4"/>
        <w:shd w:val="clear" w:color="auto" w:fill="auto"/>
        <w:ind w:firstLine="0"/>
        <w:rPr>
          <w:color w:val="000000"/>
          <w:lang w:bidi="ru-RU"/>
        </w:rPr>
      </w:pPr>
      <w:r>
        <w:t xml:space="preserve"> </w:t>
      </w:r>
      <w:r>
        <w:rPr>
          <w:color w:val="000000"/>
          <w:lang w:bidi="ru-RU"/>
        </w:rPr>
        <w:t>Настоящий акт подтверждает отсутствие претензий у передающей и принимающей сторон.</w:t>
      </w:r>
    </w:p>
    <w:tbl>
      <w:tblPr>
        <w:tblStyle w:val="a5"/>
        <w:tblW w:w="0" w:type="auto"/>
        <w:tblInd w:w="0" w:type="dxa"/>
        <w:tblLook w:val="04A0"/>
      </w:tblPr>
      <w:tblGrid>
        <w:gridCol w:w="950"/>
        <w:gridCol w:w="4545"/>
        <w:gridCol w:w="2412"/>
        <w:gridCol w:w="1664"/>
      </w:tblGrid>
      <w:tr w:rsidR="00842AAE" w:rsidTr="00842AAE">
        <w:trPr>
          <w:trHeight w:val="121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  <w:p w:rsidR="00842AAE" w:rsidRDefault="00842AAE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513"/>
            </w:tblGrid>
            <w:tr w:rsidR="00842AAE">
              <w:trPr>
                <w:trHeight w:val="300"/>
              </w:trPr>
              <w:tc>
                <w:tcPr>
                  <w:tcW w:w="0" w:type="auto"/>
                  <w:hideMark/>
                </w:tcPr>
                <w:p w:rsidR="00842AAE" w:rsidRDefault="00842AAE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№</w:t>
                  </w:r>
                </w:p>
                <w:p w:rsidR="00842AAE" w:rsidRDefault="00842AAE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>/</w:t>
                  </w:r>
                  <w:proofErr w:type="spell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</w:tr>
          </w:tbl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технической документации</w:t>
            </w:r>
          </w:p>
          <w:p w:rsidR="00842AAE" w:rsidRDefault="00842AAE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842AAE">
              <w:trPr>
                <w:trHeight w:val="161"/>
              </w:trPr>
              <w:tc>
                <w:tcPr>
                  <w:tcW w:w="0" w:type="auto"/>
                  <w:hideMark/>
                </w:tcPr>
                <w:p w:rsidR="00842AAE" w:rsidRDefault="00842AAE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Номера чертежей, томов, разделов проектной документации</w:t>
            </w:r>
          </w:p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842AAE" w:rsidRDefault="00842A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экземпляров</w:t>
            </w:r>
          </w:p>
          <w:p w:rsidR="00842AAE" w:rsidRDefault="00842AAE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842AAE">
              <w:trPr>
                <w:trHeight w:val="435"/>
              </w:trPr>
              <w:tc>
                <w:tcPr>
                  <w:tcW w:w="0" w:type="auto"/>
                </w:tcPr>
                <w:p w:rsidR="00842AAE" w:rsidRDefault="00842AAE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  <w:r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842AAE" w:rsidRDefault="00842AAE">
                  <w:pPr>
                    <w:pStyle w:val="Default"/>
                    <w:spacing w:line="276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</w:tc>
      </w:tr>
      <w:tr w:rsidR="00842AAE" w:rsidTr="00842AAE">
        <w:trPr>
          <w:trHeight w:val="113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tabs>
                <w:tab w:val="left" w:pos="739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Газораспределительные сети по д. Николаевка Городенского сельсовета Льговского района  Курской области . 2-й этап  строительства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  <w:p w:rsidR="00842AAE" w:rsidRDefault="00842AAE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842AAE">
              <w:trPr>
                <w:trHeight w:val="161"/>
              </w:trPr>
              <w:tc>
                <w:tcPr>
                  <w:tcW w:w="0" w:type="auto"/>
                  <w:hideMark/>
                </w:tcPr>
                <w:p w:rsidR="00842AAE" w:rsidRDefault="00842AAE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842AAE" w:rsidRDefault="00842AAE">
            <w:pPr>
              <w:pStyle w:val="Defaul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Пояснительная записка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17/50-ПЗ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Проект полосы отвода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17/50-ППО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Технологические и конструктивные решения линейного объекта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17/50-ТКР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Здания, строения, сооружения, входящие в инфраструктуру линейного объекта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 ИЛО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Проект организации строительства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17/50-ПОС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Мероприятия по обеспечению пожарной безопасности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17/50-ООС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Мероприятия по обеспечению пожарной безопасности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17/50-ПБ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Смета на строительство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17/50-СМ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Проект планировки территории</w:t>
            </w:r>
          </w:p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17/50- ППТ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Отчет об инженерно-геологических изысканиях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cs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Отчет об инженерно-геодезических изысканиях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cs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42AAE" w:rsidTr="00842AA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Проект межевания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AAE" w:rsidRDefault="00842A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842AAE" w:rsidRDefault="00842AAE" w:rsidP="00842AAE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 Настоящий  акт составлен в 2-х экземплярах, по  одному экземпляру для  каждой из Сторон.</w:t>
      </w:r>
    </w:p>
    <w:p w:rsidR="00842AAE" w:rsidRDefault="00842AAE" w:rsidP="00842AAE">
      <w:pPr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ПЕРЕДАЛ:                                                                       ПРИНЯЛ:</w:t>
      </w:r>
    </w:p>
    <w:p w:rsidR="00842AAE" w:rsidRDefault="00842AAE" w:rsidP="00842AAE">
      <w:pPr>
        <w:spacing w:after="0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  <w:lang w:eastAsia="ar-SA"/>
        </w:rPr>
        <w:t>Глава  Городенского сельсовета                                        Глава Льговского района                                                       Льговского района                                                                Курской области</w:t>
      </w:r>
    </w:p>
    <w:p w:rsidR="00842AAE" w:rsidRDefault="00842AAE" w:rsidP="00842AAE">
      <w:pPr>
        <w:spacing w:after="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u w:val="single"/>
          <w:lang w:eastAsia="ar-SA"/>
        </w:rPr>
        <w:tab/>
        <w:t xml:space="preserve">       </w:t>
      </w:r>
      <w:r>
        <w:rPr>
          <w:rFonts w:ascii="Times New Roman" w:hAnsi="Times New Roman"/>
          <w:u w:val="single"/>
          <w:lang w:eastAsia="ar-SA"/>
        </w:rPr>
        <w:tab/>
      </w:r>
      <w:r>
        <w:rPr>
          <w:rFonts w:ascii="Times New Roman" w:hAnsi="Times New Roman"/>
          <w:lang w:eastAsia="ar-SA"/>
        </w:rPr>
        <w:t xml:space="preserve">    А.М. Сенаторов                                    </w:t>
      </w:r>
      <w:r>
        <w:rPr>
          <w:rFonts w:ascii="Times New Roman" w:hAnsi="Times New Roman"/>
          <w:u w:val="single"/>
          <w:lang w:eastAsia="ar-SA"/>
        </w:rPr>
        <w:t xml:space="preserve">                                    </w:t>
      </w:r>
      <w:r>
        <w:rPr>
          <w:rFonts w:ascii="Times New Roman" w:hAnsi="Times New Roman"/>
          <w:lang w:eastAsia="ar-SA"/>
        </w:rPr>
        <w:t xml:space="preserve">  С.Н.Коростелев</w:t>
      </w:r>
    </w:p>
    <w:p w:rsidR="00842AAE" w:rsidRDefault="00842AAE" w:rsidP="00842AAE">
      <w:pPr>
        <w:spacing w:after="0"/>
        <w:jc w:val="center"/>
        <w:rPr>
          <w:rFonts w:ascii="Times New Roman" w:hAnsi="Times New Roman"/>
          <w:b/>
        </w:rPr>
      </w:pPr>
    </w:p>
    <w:p w:rsidR="00842AAE" w:rsidRDefault="00842AAE" w:rsidP="00842AAE">
      <w:pPr>
        <w:rPr>
          <w:rFonts w:ascii="Times New Roman" w:hAnsi="Times New Roman"/>
        </w:rPr>
      </w:pPr>
    </w:p>
    <w:p w:rsidR="00842AAE" w:rsidRDefault="00842AAE" w:rsidP="00842AAE"/>
    <w:p w:rsidR="00842AAE" w:rsidRDefault="00842AAE" w:rsidP="00842AA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47875" w:rsidRDefault="00A47875"/>
    <w:sectPr w:rsidR="00A47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2AAE"/>
    <w:rsid w:val="00842AAE"/>
    <w:rsid w:val="00A4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2A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42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3">
    <w:name w:val="Подпись к таблице_"/>
    <w:basedOn w:val="a0"/>
    <w:link w:val="a4"/>
    <w:locked/>
    <w:rsid w:val="00842AA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842AAE"/>
    <w:pPr>
      <w:widowControl w:val="0"/>
      <w:shd w:val="clear" w:color="auto" w:fill="FFFFFF"/>
      <w:spacing w:after="0" w:line="317" w:lineRule="exact"/>
      <w:ind w:firstLine="380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842A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2019-08-13T05:46:00Z</cp:lastPrinted>
  <dcterms:created xsi:type="dcterms:W3CDTF">2019-08-13T05:40:00Z</dcterms:created>
  <dcterms:modified xsi:type="dcterms:W3CDTF">2019-08-13T05:48:00Z</dcterms:modified>
</cp:coreProperties>
</file>